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Afghanistan's</w:t>
      </w:r>
      <w:r>
        <w:t xml:space="preserve"> </w:t>
      </w:r>
      <w:r>
        <w:t xml:space="preserve">Capital</w:t>
      </w:r>
      <w:r>
        <w:t xml:space="preserve"> </w:t>
      </w:r>
      <w:r>
        <w:t xml:space="preserve">City</w:t>
      </w:r>
      <w:r>
        <w:t xml:space="preserve"> </w:t>
      </w:r>
      <w:r>
        <w:t xml:space="preserve">of</w:t>
      </w:r>
      <w:r>
        <w:t xml:space="preserve"> </w:t>
      </w:r>
      <w:r>
        <w:t xml:space="preserve">Kabul</w:t>
      </w:r>
    </w:p>
    <w:p>
      <w:pPr>
        <w:pStyle w:val="FirstParagraph"/>
      </w:pPr>
      <w:r>
        <w:t xml:space="preserve">```html</w:t>
      </w:r>
    </w:p>
    <w:bookmarkStart w:id="25" w:name="Xc3e4d1df7bb9871ce6a15a4ebd2fd5e0db56c23"/>
    <w:p>
      <w:pPr>
        <w:pStyle w:val="Heading1"/>
      </w:pPr>
      <w:r>
        <w:t xml:space="preserve">Undergraduate Thesis: The Role and Challenges of Education Administrators in Afghanistan’s Capital, Kabul</w:t>
      </w:r>
    </w:p>
    <w:bookmarkStart w:id="20" w:name="introduction"/>
    <w:p>
      <w:pPr>
        <w:pStyle w:val="Heading2"/>
      </w:pPr>
      <w:r>
        <w:t xml:space="preserve">Introduction</w:t>
      </w:r>
    </w:p>
    <w:p>
      <w:pPr>
        <w:pStyle w:val="FirstParagraph"/>
      </w:pPr>
      <w:r>
        <w:t xml:space="preserve">The field of education administration plays a pivotal role in shaping the educational landscape of any nation. In Afghanistan, particularly in its capital city, Kabul, the responsibilities of an</w:t>
      </w:r>
      <w:r>
        <w:t xml:space="preserve"> </w:t>
      </w:r>
      <w:r>
        <w:rPr>
          <w:bCs/>
          <w:b/>
        </w:rPr>
        <w:t xml:space="preserve">Education Administrator</w:t>
      </w:r>
      <w:r>
        <w:t xml:space="preserve"> </w:t>
      </w:r>
      <w:r>
        <w:t xml:space="preserve">are both critical and complex. As a hub for political, cultural, and academic activities in Afghanistan, Kabul faces unique challenges that demand innovative leadership from its education administrators. This</w:t>
      </w:r>
      <w:r>
        <w:t xml:space="preserve"> </w:t>
      </w:r>
      <w:r>
        <w:rPr>
          <w:bCs/>
          <w:b/>
        </w:rPr>
        <w:t xml:space="preserve">Undergraduate Thesis</w:t>
      </w:r>
      <w:r>
        <w:t xml:space="preserve"> </w:t>
      </w:r>
      <w:r>
        <w:t xml:space="preserve">explores the multifaceted role of education administrators in Kabul, focusing on their strategies to overcome systemic barriers while fostering equitable access to quality education. The study aims to highlight the importance of effective administrative practices in addressing the educational needs of Afghanistan’s rapidly evolving society.</w:t>
      </w:r>
    </w:p>
    <w:bookmarkEnd w:id="20"/>
    <w:bookmarkStart w:id="21" w:name="literature-review"/>
    <w:p>
      <w:pPr>
        <w:pStyle w:val="Heading2"/>
      </w:pPr>
      <w:r>
        <w:t xml:space="preserve">Literature Review</w:t>
      </w:r>
    </w:p>
    <w:p>
      <w:pPr>
        <w:pStyle w:val="FirstParagraph"/>
      </w:pPr>
      <w:r>
        <w:t xml:space="preserve">Education administration is a cornerstone of national development, and its significance is amplified in post-conflict contexts like Afghanistan. Scholars such as Altbach (2008) emphasize that education administrators in developing countries often operate under resource constraints, political instability, and cultural resistance. In Kabul, these challenges are compounded by decades of conflict and limited infrastructure. Studies by UNICEF (2019) reveal that only 37% of Afghan children complete secondary education, with disparities linked to administrative inefficiencies and inadequate governance.</w:t>
      </w:r>
    </w:p>
    <w:p>
      <w:pPr>
        <w:pStyle w:val="BodyText"/>
      </w:pPr>
      <w:r>
        <w:t xml:space="preserve">Local research on</w:t>
      </w:r>
      <w:r>
        <w:t xml:space="preserve"> </w:t>
      </w:r>
      <w:r>
        <w:rPr>
          <w:bCs/>
          <w:b/>
        </w:rPr>
        <w:t xml:space="preserve">Afghanistan Kabul</w:t>
      </w:r>
      <w:r>
        <w:t xml:space="preserve"> </w:t>
      </w:r>
      <w:r>
        <w:t xml:space="preserve">highlights the role of education administrators in managing schools amid security threats and brain drain. For instance, a 2020 study by the Afghanistan Institute of Learning found that administrators in Kabul frequently prioritize safety measures over curricular reforms, reflecting the region’s unique socio-political dynamics. This underscores the need for adaptive leadership and resilience within the administrative framework.</w:t>
      </w:r>
    </w:p>
    <w:bookmarkEnd w:id="21"/>
    <w:bookmarkStart w:id="22" w:name="methodology"/>
    <w:p>
      <w:pPr>
        <w:pStyle w:val="Heading2"/>
      </w:pPr>
      <w:r>
        <w:t xml:space="preserve">Methodology</w:t>
      </w:r>
    </w:p>
    <w:p>
      <w:pPr>
        <w:pStyle w:val="FirstParagraph"/>
      </w:pPr>
      <w:r>
        <w:t xml:space="preserve">This thesis employs a qualitative research design, combining case studies and semi-structured interviews with education administrators in Kabul. Data was collected from six public schools and two universities in the city, focusing on their operational challenges and strategies for reform. Interviews were conducted with 15</w:t>
      </w:r>
      <w:r>
        <w:t xml:space="preserve"> </w:t>
      </w:r>
      <w:r>
        <w:rPr>
          <w:bCs/>
          <w:b/>
        </w:rPr>
        <w:t xml:space="preserve">Education Administrators</w:t>
      </w:r>
      <w:r>
        <w:t xml:space="preserve">, including principals, department heads, and policy advisors. The findings are analyzed through thematic coding to identify patterns related to resource allocation, stakeholder collaboration, and institutional capacity-building.</w:t>
      </w:r>
    </w:p>
    <w:bookmarkEnd w:id="22"/>
    <w:bookmarkStart w:id="23" w:name="findings-and-analysis"/>
    <w:p>
      <w:pPr>
        <w:pStyle w:val="Heading2"/>
      </w:pPr>
      <w:r>
        <w:t xml:space="preserve">Findings and Analysis</w:t>
      </w:r>
    </w:p>
    <w:p>
      <w:pPr>
        <w:pStyle w:val="FirstParagraph"/>
      </w:pPr>
      <w:r>
        <w:t xml:space="preserve">The research reveals that education administrators in Kabul face three primary challenges: limited funding, political interference, and cultural resistance. For example, 70% of interviewees cited budget shortages as a critical barrier to infrastructure development and teacher training. Additionally, frequent changes in government policies have hindered long-term planning, forcing administrators to adopt reactive rather than proactive strategies.</w:t>
      </w:r>
    </w:p>
    <w:p>
      <w:pPr>
        <w:pStyle w:val="BodyText"/>
      </w:pPr>
      <w:r>
        <w:t xml:space="preserve">Despite these obstacles, many administrators in</w:t>
      </w:r>
      <w:r>
        <w:t xml:space="preserve"> </w:t>
      </w:r>
      <w:r>
        <w:rPr>
          <w:bCs/>
          <w:b/>
        </w:rPr>
        <w:t xml:space="preserve">Afghanistan Kabul</w:t>
      </w:r>
      <w:r>
        <w:t xml:space="preserve"> </w:t>
      </w:r>
      <w:r>
        <w:t xml:space="preserve">demonstrate remarkable innovation. For instance, some schools have partnered with NGOs to provide digital learning resources amid internet disruptions. Others leverage community engagement to address cultural barriers, such as recruiting female teachers for girls’ education programs. These examples highlight the potential of localized solutions in transforming educational outcomes.</w:t>
      </w:r>
    </w:p>
    <w:p>
      <w:pPr>
        <w:pStyle w:val="BodyText"/>
      </w:pPr>
      <w:r>
        <w:t xml:space="preserve">Moreover, the study identifies a gap between administrative policies and their implementation. While Kabul’s education department mandates inclusive practices, only 40% of schools reported consistent adherence to these guidelines. This disparity underscores the need for stronger oversight and capacity-building initiatives for</w:t>
      </w:r>
      <w:r>
        <w:t xml:space="preserve"> </w:t>
      </w:r>
      <w:r>
        <w:rPr>
          <w:bCs/>
          <w:b/>
        </w:rPr>
        <w:t xml:space="preserve">Education Administrators</w:t>
      </w:r>
      <w:r>
        <w:t xml:space="preserve">.</w:t>
      </w:r>
    </w:p>
    <w:bookmarkEnd w:id="23"/>
    <w:bookmarkStart w:id="24" w:name="conclusion"/>
    <w:p>
      <w:pPr>
        <w:pStyle w:val="Heading2"/>
      </w:pPr>
      <w:r>
        <w:t xml:space="preserve">Conclusion</w:t>
      </w:r>
    </w:p>
    <w:p>
      <w:pPr>
        <w:pStyle w:val="FirstParagraph"/>
      </w:pPr>
      <w:r>
        <w:t xml:space="preserve">The findings of this</w:t>
      </w:r>
      <w:r>
        <w:t xml:space="preserve"> </w:t>
      </w:r>
      <w:r>
        <w:rPr>
          <w:bCs/>
          <w:b/>
        </w:rPr>
        <w:t xml:space="preserve">Undergraduate Thesis</w:t>
      </w:r>
      <w:r>
        <w:t xml:space="preserve"> </w:t>
      </w:r>
      <w:r>
        <w:t xml:space="preserve">affirm the indispensable role of education administrators in navigating the complexities of Kabul’s educational system. Their ability to adapt to resource constraints, political instability, and cultural dynamics is vital for advancing Afghanistan’s educational goals. However, systemic support—such as increased funding, policy consistency, and professional development—is essential to empower</w:t>
      </w:r>
      <w:r>
        <w:t xml:space="preserve"> </w:t>
      </w:r>
      <w:r>
        <w:rPr>
          <w:bCs/>
          <w:b/>
        </w:rPr>
        <w:t xml:space="preserve">Education Administrators</w:t>
      </w:r>
      <w:r>
        <w:t xml:space="preserve"> </w:t>
      </w:r>
      <w:r>
        <w:t xml:space="preserve">in Kabul.</w:t>
      </w:r>
    </w:p>
    <w:p>
      <w:pPr>
        <w:pStyle w:val="BodyText"/>
      </w:pPr>
      <w:r>
        <w:t xml:space="preserve">This study contributes to the growing discourse on education governance in post-conflict societies by emphasizing context-specific strategies for administrative leadership. Future research should explore the impact of international aid on local administrative practices and the role of technology in bridging educational disparities. Ultimately, strengthening the capacity of education administrators in</w:t>
      </w:r>
      <w:r>
        <w:t xml:space="preserve"> </w:t>
      </w:r>
      <w:r>
        <w:rPr>
          <w:bCs/>
          <w:b/>
        </w:rPr>
        <w:t xml:space="preserve">Afghanistan Kabul</w:t>
      </w:r>
      <w:r>
        <w:t xml:space="preserve"> </w:t>
      </w:r>
      <w:r>
        <w:t xml:space="preserve">is a critical step toward achieving sustainable educational reform.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Education Administration in Afghanistan's Capital City of Kabul</dc:title>
  <dc:creator/>
  <dc:language>en</dc:language>
  <cp:keywords/>
  <dcterms:created xsi:type="dcterms:W3CDTF">2026-07-21T11:48:38Z</dcterms:created>
  <dcterms:modified xsi:type="dcterms:W3CDTF">2026-07-21T11:48:38Z</dcterms:modified>
</cp:coreProperties>
</file>

<file path=docProps/custom.xml><?xml version="1.0" encoding="utf-8"?>
<Properties xmlns="http://schemas.openxmlformats.org/officeDocument/2006/custom-properties" xmlns:vt="http://schemas.openxmlformats.org/officeDocument/2006/docPropsVTypes"/>
</file>