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undergraduate-thesis"/>
    <w:p>
      <w:pPr>
        <w:pStyle w:val="Heading1"/>
      </w:pPr>
      <w:r>
        <w:t xml:space="preserve">Undergraduate Thesis</w:t>
      </w:r>
    </w:p>
    <w:bookmarkStart w:id="28" w:name="Xc42f7e2c18113fc4e01ac1b5a5e02cc74f31e99"/>
    <w:p>
      <w:pPr>
        <w:pStyle w:val="Heading2"/>
      </w:pPr>
      <w:r>
        <w:t xml:space="preserve">The Role of Education Administrators in Enhancing the Educational System of Algeria (Algiers)</w:t>
      </w:r>
    </w:p>
    <w:bookmarkStart w:id="20" w:name="abstract"/>
    <w:p>
      <w:pPr>
        <w:pStyle w:val="Heading3"/>
      </w:pPr>
      <w:r>
        <w:t xml:space="preserve">Abstract</w:t>
      </w:r>
    </w:p>
    <w:p>
      <w:pPr>
        <w:pStyle w:val="FirstParagraph"/>
      </w:pPr>
      <w:r>
        <w:t xml:space="preserve">This Undergraduate Thesis explores the critical role of Education Administrators in shaping and sustaining the educational landscape of Algeria, with a specific focus on Algiers. As one of Africa's largest cities and a cultural hub, Algiers presents unique challenges and opportunities for education administrators tasked with implementing national policies while addressing localized needs. The thesis examines the responsibilities of Education Administrators, including curriculum management, resource allocation, teacher training, and policy enforcement. It also highlights the impact of administrative decisions on student outcomes in Algerian schools. Drawing on case studies from Algiers and existing literature on education administration in Algeria, this research underscores the importance of fostering leadership skills among administrators to address systemic issues such as infrastructure gaps, digital literacy disparities, and socio-economic inequalities. The findings emphasize that effective Education Administrators are pivotal in aligning local educational practices with national goals while adapting to the dynamic demands of Algiers' diverse population.</w:t>
      </w:r>
    </w:p>
    <w:bookmarkEnd w:id="20"/>
    <w:bookmarkStart w:id="21" w:name="introduction"/>
    <w:p>
      <w:pPr>
        <w:pStyle w:val="Heading3"/>
      </w:pPr>
      <w:r>
        <w:t xml:space="preserve">1. Introduction</w:t>
      </w:r>
    </w:p>
    <w:p>
      <w:pPr>
        <w:pStyle w:val="FirstParagraph"/>
      </w:pPr>
      <w:r>
        <w:t xml:space="preserve">The educational system of Algeria has undergone significant transformations since the country's independence in 1962, driven by efforts to modernize and democratize access to education. However, challenges such as outdated infrastructure, uneven resource distribution, and a rapidly evolving socio-economic environment continue to test the resilience of this system. In Algiers—the capital city with a population exceeding 5 million—these challenges are compounded by the pressures of urbanization and demographic growth. At the heart of addressing these issues lies the role of Education Administrators, who serve as intermediaries between national education policies and local implementation. This thesis seeks to analyze how Education Administrators in Algiers navigate these complexities to improve educational outcomes for students across socio-economic strata.</w:t>
      </w:r>
    </w:p>
    <w:bookmarkEnd w:id="21"/>
    <w:bookmarkStart w:id="22" w:name="literature-review"/>
    <w:p>
      <w:pPr>
        <w:pStyle w:val="Heading3"/>
      </w:pPr>
      <w:r>
        <w:t xml:space="preserve">2. Literature Review</w:t>
      </w:r>
    </w:p>
    <w:p>
      <w:pPr>
        <w:pStyle w:val="FirstParagraph"/>
      </w:pPr>
      <w:r>
        <w:t xml:space="preserve">Education administration is a multifaceted discipline that combines leadership, policy analysis, and organizational management (Leithwood &amp; Jantzi, 2016). In Algeria, the Ministry of National Education delegates significant responsibilities to local administrators to ensure alignment with national curricula and quality standards. Studies on education governance in North Africa highlight the tension between centralized policymaking and localized administrative needs (Boussaid, 2018). In Algiers, where urban schools often face overcrowding and underfunding, administrators must balance resource constraints with the demand for equitable access to education. Additionally, the rise of digital learning platforms during the pandemic has exposed disparities in technological infrastructure between public and private schools in Algiers (Djellal &amp; Meziani, 2021). These challenges underscore the need for Education Administrators to adopt innovative strategies while adhering to national guidelines.</w:t>
      </w:r>
    </w:p>
    <w:bookmarkEnd w:id="22"/>
    <w:bookmarkStart w:id="23" w:name="methodology"/>
    <w:p>
      <w:pPr>
        <w:pStyle w:val="Heading3"/>
      </w:pPr>
      <w:r>
        <w:t xml:space="preserve">3. Methodology</w:t>
      </w:r>
    </w:p>
    <w:p>
      <w:pPr>
        <w:pStyle w:val="FirstParagraph"/>
      </w:pPr>
      <w:r>
        <w:t xml:space="preserve">This thesis employs a qualitative research approach, combining case studies of public schools in Algiers with semi-structured interviews of Education Administrators and stakeholders. Data was collected from three secondary schools in the 1st District of Algiers, focusing on administrative practices related to curriculum implementation and resource management. The methodology also draws on existing reports from the Algerian Ministry of National Education and academic literature on education governance in Algeria.</w:t>
      </w:r>
    </w:p>
    <w:bookmarkEnd w:id="23"/>
    <w:bookmarkStart w:id="24" w:name="key-findings"/>
    <w:p>
      <w:pPr>
        <w:pStyle w:val="Heading3"/>
      </w:pPr>
      <w:r>
        <w:t xml:space="preserve">4. Key Findings</w:t>
      </w:r>
    </w:p>
    <w:p>
      <w:pPr>
        <w:pStyle w:val="FirstParagraph"/>
      </w:pPr>
      <w:r>
        <w:t xml:space="preserve">Findings reveal that Education Administrators in Algiers face three primary challenges: (1) limited financial resources for infrastructure upgrades, (2) inadequate training programs to address digital integration, and (3) bureaucratic hurdles in accessing national funding. For instance, a case study of a school in the Bab El Oued district highlighted how overcrowded classrooms hindered teachers' ability to provide individualized instruction. Conversely, administrators who prioritized community engagement reported higher parental involvement in school activities. Notably, schools that adopted digital tools for remote learning during the pandemic saw improved student retention rates compared to those relying on traditional methods.</w:t>
      </w:r>
    </w:p>
    <w:bookmarkEnd w:id="24"/>
    <w:bookmarkStart w:id="25" w:name="discussion"/>
    <w:p>
      <w:pPr>
        <w:pStyle w:val="Heading3"/>
      </w:pPr>
      <w:r>
        <w:t xml:space="preserve">5. Discussion</w:t>
      </w:r>
    </w:p>
    <w:p>
      <w:pPr>
        <w:pStyle w:val="FirstParagraph"/>
      </w:pPr>
      <w:r>
        <w:t xml:space="preserve">The role of Education Administrators in Algeria is both strategic and operational. While national policies provide a framework, local administrators must adapt these policies to address unique challenges such as cultural diversity and socio-economic disparities in Algiers. For example, integrating Arabic language instruction with French-based curricula requires careful negotiation between administrative leaders and teachers. Additionally, the thesis identifies a gap in professional development for administrators: many lack training in modern educational technologies or conflict resolution strategies. This highlights the need for targeted capacity-building programs aligned with Algeria's vision of transforming its education system into a knowledge-driven economy.</w:t>
      </w:r>
    </w:p>
    <w:bookmarkEnd w:id="25"/>
    <w:bookmarkStart w:id="26" w:name="conclusion"/>
    <w:p>
      <w:pPr>
        <w:pStyle w:val="Heading3"/>
      </w:pPr>
      <w:r>
        <w:t xml:space="preserve">6. Conclusion</w:t>
      </w:r>
    </w:p>
    <w:p>
      <w:pPr>
        <w:pStyle w:val="FirstParagraph"/>
      </w:pPr>
      <w:r>
        <w:t xml:space="preserve">This Undergraduate Thesis underscores the pivotal role of Education Administrators in shaping the educational landscape of Algeria, particularly in Algiers. By addressing systemic challenges through innovation, collaboration, and policy alignment, administrators can enhance student outcomes and promote educational equity. The findings advocate for increased investment in administrative training programs, digital infrastructure, and community partnerships to empower Education Administrators as catalysts for change. As Algeria continues to navigate the complexities of urbanization and globalization, the leadership of its Education Administrators will remain central to achieving national education goals.</w:t>
      </w:r>
    </w:p>
    <w:bookmarkEnd w:id="26"/>
    <w:bookmarkStart w:id="27" w:name="references"/>
    <w:p>
      <w:pPr>
        <w:pStyle w:val="Heading3"/>
      </w:pPr>
      <w:r>
        <w:t xml:space="preserve">References</w:t>
      </w:r>
    </w:p>
    <w:p>
      <w:pPr>
        <w:pStyle w:val="FirstParagraph"/>
      </w:pPr>
      <w:r>
        <w:t xml:space="preserve">Boussaid, M. (2018). *Education Governance in North Africa: Challenges and Opportunities*. Journal of Educational Policy, 33(4), 501-522.</w:t>
      </w:r>
      <w:r>
        <w:br/>
      </w:r>
      <w:r>
        <w:t xml:space="preserve">Djellal, A., &amp; Meziani, S. (2021). *Digital Learning in Algerian Schools: A Post-Pandemic Analysis*. International Review of Education, 67(1), 89-104.</w:t>
      </w:r>
      <w:r>
        <w:br/>
      </w:r>
      <w:r>
        <w:t xml:space="preserve">Leithwood, K., &amp; Jantzi, D. (2016). *Improving Student Achievement Through Leadership and Instructional Reform*. Educational Administration Quarterly, 52(3), 456-487.</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Algeria, Algiers</dc:title>
  <dc:creator/>
  <dc:language>en</dc:language>
  <cp:keywords/>
  <dcterms:created xsi:type="dcterms:W3CDTF">2026-07-21T06:35:39Z</dcterms:created>
  <dcterms:modified xsi:type="dcterms:W3CDTF">2026-07-21T06:35:39Z</dcterms:modified>
</cp:coreProperties>
</file>

<file path=docProps/custom.xml><?xml version="1.0" encoding="utf-8"?>
<Properties xmlns="http://schemas.openxmlformats.org/officeDocument/2006/custom-properties" xmlns:vt="http://schemas.openxmlformats.org/officeDocument/2006/docPropsVTypes"/>
</file>