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Education</w:t>
      </w:r>
      <w:r>
        <w:t xml:space="preserve"> </w:t>
      </w:r>
      <w:r>
        <w:t xml:space="preserve">Administrators</w:t>
      </w:r>
      <w:r>
        <w:t xml:space="preserve"> </w:t>
      </w:r>
      <w:r>
        <w:t xml:space="preserve">in</w:t>
      </w:r>
      <w:r>
        <w:t xml:space="preserve"> </w:t>
      </w:r>
      <w:r>
        <w:t xml:space="preserve">Argentina's</w:t>
      </w:r>
      <w:r>
        <w:t xml:space="preserve"> </w:t>
      </w:r>
      <w:r>
        <w:t xml:space="preserve">Córdoba</w:t>
      </w:r>
      <w:r>
        <w:t xml:space="preserve"> </w:t>
      </w:r>
      <w:r>
        <w:t xml:space="preserve">Province</w:t>
      </w:r>
    </w:p>
    <w:p>
      <w:pPr>
        <w:pStyle w:val="FirstParagraph"/>
      </w:pPr>
      <w:r>
        <w:t xml:space="preserve">```html</w:t>
      </w:r>
    </w:p>
    <w:bookmarkStart w:id="29" w:name="Xdbcc46096b88d8197299a45edb759ca95d2e38f"/>
    <w:p>
      <w:pPr>
        <w:pStyle w:val="Heading1"/>
      </w:pPr>
      <w:r>
        <w:t xml:space="preserve">Undergraduate Thesis: The Role of Education Administrators in Argentina's Córdoba Province</w:t>
      </w:r>
    </w:p>
    <w:bookmarkStart w:id="20" w:name="abstract"/>
    <w:p>
      <w:pPr>
        <w:pStyle w:val="Heading2"/>
      </w:pPr>
      <w:r>
        <w:t xml:space="preserve">Abstract</w:t>
      </w:r>
    </w:p>
    <w:p>
      <w:pPr>
        <w:pStyle w:val="FirstParagraph"/>
      </w:pPr>
      <w:r>
        <w:t xml:space="preserve">This Undergraduate Thesis explores the critical role of Education Administrators in shaping and managing the educational landscape of Argentina’s Córdoba province. By analyzing the challenges, responsibilities, and opportunities faced by these professionals, this study highlights their significance in addressing systemic issues within Córdoba's public education system. Drawing on local policies, interviews with stakeholders, and case studies from Córdoba’s schools, the research emphasizes how Education Administrators contribute to curriculum development, resource allocation, and the promotion of inclusive education. The findings underscore the need for targeted support and training programs to empower these leaders in achieving equitable educational outcomes in a region marked by socioeconomic diversity.</w:t>
      </w:r>
    </w:p>
    <w:bookmarkEnd w:id="20"/>
    <w:bookmarkStart w:id="21" w:name="introduction"/>
    <w:p>
      <w:pPr>
        <w:pStyle w:val="Heading2"/>
      </w:pPr>
      <w:r>
        <w:t xml:space="preserve">Introduction</w:t>
      </w:r>
    </w:p>
    <w:p>
      <w:pPr>
        <w:pStyle w:val="FirstParagraph"/>
      </w:pPr>
      <w:r>
        <w:t xml:space="preserve">Educational administration is a cornerstone of effective school systems worldwide, and this role is particularly vital in Argentina’s Córdoba province, where public education faces unique challenges. Education Administrators—comprising principals, directors, and educational coordinators—are pivotal in ensuring the implementation of national educational policies while adapting them to local contexts. In Córdoba, a region with diverse cultural and socioeconomic dynamics, these professionals navigate complex tasks such as managing school infrastructure, fostering teacher development, and addressing disparities in access to quality education. This thesis investigates how Education Administrators contribute to the stability and innovation of Córdoba’s educational institutions while confronting systemic barriers like funding shortages and bureaucratic inefficiencies.</w:t>
      </w:r>
    </w:p>
    <w:bookmarkEnd w:id="21"/>
    <w:bookmarkStart w:id="22" w:name="Xd8fa78eb3d01927d3b652a2b5c0076debd0f828"/>
    <w:p>
      <w:pPr>
        <w:pStyle w:val="Heading2"/>
      </w:pPr>
      <w:r>
        <w:t xml:space="preserve">Context: Argentina's Educational System and Córdoba</w:t>
      </w:r>
    </w:p>
    <w:p>
      <w:pPr>
        <w:pStyle w:val="FirstParagraph"/>
      </w:pPr>
      <w:r>
        <w:t xml:space="preserve">Argentina’s national education system, governed by the National Council for Education (CONEAU) and provincial authorities, emphasizes equitable access to quality learning. Córdoba province, home to over 3.5 million inhabitants, hosts one of the largest educational networks in Argentina, including universities like the Universidad Nacional de Córdoba (UNC). However, despite its academic prominence, Córdoba grapples with challenges such as overcrowded classrooms, aging infrastructure, and uneven distribution of resources across rural and urban areas. These issues place significant pressure on Education Administrators to innovate while adhering to national mandates.</w:t>
      </w:r>
    </w:p>
    <w:bookmarkEnd w:id="22"/>
    <w:bookmarkStart w:id="23" w:name="X291fbf8ce417be279d9fe032fde3184f3e16d1f"/>
    <w:p>
      <w:pPr>
        <w:pStyle w:val="Heading2"/>
      </w:pPr>
      <w:r>
        <w:t xml:space="preserve">The Role of Education Administrators in Córdoba</w:t>
      </w:r>
    </w:p>
    <w:p>
      <w:pPr>
        <w:pStyle w:val="FirstParagraph"/>
      </w:pPr>
      <w:r>
        <w:t xml:space="preserve">Education Administrators in Córdoba serve as intermediaries between national educational policies and local school communities. Their responsibilities include:</w:t>
      </w:r>
    </w:p>
    <w:p>
      <w:pPr>
        <w:numPr>
          <w:ilvl w:val="0"/>
          <w:numId w:val="1001"/>
        </w:numPr>
        <w:pStyle w:val="Compact"/>
      </w:pPr>
      <w:r>
        <w:rPr>
          <w:bCs/>
          <w:b/>
        </w:rPr>
        <w:t xml:space="preserve">Curriculum Implementation:</w:t>
      </w:r>
      <w:r>
        <w:t xml:space="preserve"> </w:t>
      </w:r>
      <w:r>
        <w:t xml:space="preserve">Ensuring alignment with the Argentine National Curriculum while incorporating regional cultural values.</w:t>
      </w:r>
    </w:p>
    <w:p>
      <w:pPr>
        <w:numPr>
          <w:ilvl w:val="0"/>
          <w:numId w:val="1001"/>
        </w:numPr>
        <w:pStyle w:val="Compact"/>
      </w:pPr>
      <w:r>
        <w:rPr>
          <w:bCs/>
          <w:b/>
        </w:rPr>
        <w:t xml:space="preserve">Resource Management:</w:t>
      </w:r>
      <w:r>
        <w:t xml:space="preserve"> </w:t>
      </w:r>
      <w:r>
        <w:t xml:space="preserve">Allocating limited funds for infrastructure, technology, and teacher training programs.</w:t>
      </w:r>
    </w:p>
    <w:p>
      <w:pPr>
        <w:numPr>
          <w:ilvl w:val="0"/>
          <w:numId w:val="1001"/>
        </w:numPr>
        <w:pStyle w:val="Compact"/>
      </w:pPr>
      <w:r>
        <w:rPr>
          <w:bCs/>
          <w:b/>
        </w:rPr>
        <w:t xml:space="preserve">Inclusive Education:</w:t>
      </w:r>
      <w:r>
        <w:t xml:space="preserve"> </w:t>
      </w:r>
      <w:r>
        <w:t xml:space="preserve">Promoting policies that address the needs of marginalized groups, such as students with disabilities or those from low-income backgrounds.</w:t>
      </w:r>
    </w:p>
    <w:p>
      <w:pPr>
        <w:numPr>
          <w:ilvl w:val="0"/>
          <w:numId w:val="1001"/>
        </w:numPr>
        <w:pStyle w:val="Compact"/>
      </w:pPr>
      <w:r>
        <w:rPr>
          <w:bCs/>
          <w:b/>
        </w:rPr>
        <w:t xml:space="preserve">Community Engagement:</w:t>
      </w:r>
      <w:r>
        <w:t xml:space="preserve"> </w:t>
      </w:r>
      <w:r>
        <w:t xml:space="preserve">Collaborating with parents and local organizations to foster a supportive learning environment.</w:t>
      </w:r>
    </w:p>
    <w:p>
      <w:pPr>
        <w:pStyle w:val="FirstParagraph"/>
      </w:pPr>
      <w:r>
        <w:t xml:space="preserve">Cordoban administrators often face hurdles like bureaucratic red tape, limited autonomy in decision-making, and resistance to policy changes. However, their adaptability is crucial for fostering resilience within schools.</w:t>
      </w:r>
    </w:p>
    <w:bookmarkEnd w:id="23"/>
    <w:bookmarkStart w:id="24" w:name="X64b4ebdbda5b8a8cc5febe9595437dd640ae023"/>
    <w:p>
      <w:pPr>
        <w:pStyle w:val="Heading2"/>
      </w:pPr>
      <w:r>
        <w:t xml:space="preserve">Challenges Faced by Education Administrators</w:t>
      </w:r>
    </w:p>
    <w:p>
      <w:pPr>
        <w:pStyle w:val="FirstParagraph"/>
      </w:pPr>
      <w:r>
        <w:t xml:space="preserve">The role of an Education Administrator in Córdoba is fraught with challenges:</w:t>
      </w:r>
    </w:p>
    <w:p>
      <w:pPr>
        <w:numPr>
          <w:ilvl w:val="0"/>
          <w:numId w:val="1002"/>
        </w:numPr>
        <w:pStyle w:val="Compact"/>
      </w:pPr>
      <w:r>
        <w:rPr>
          <w:bCs/>
          <w:b/>
        </w:rPr>
        <w:t xml:space="preserve">Funding Constraints:</w:t>
      </w:r>
      <w:r>
        <w:t xml:space="preserve"> </w:t>
      </w:r>
      <w:r>
        <w:t xml:space="preserve">Despite Córdoba’s economic potential, public schools frequently lack resources for basic maintenance and modern teaching tools.</w:t>
      </w:r>
    </w:p>
    <w:p>
      <w:pPr>
        <w:numPr>
          <w:ilvl w:val="0"/>
          <w:numId w:val="1002"/>
        </w:numPr>
        <w:pStyle w:val="Compact"/>
      </w:pPr>
      <w:r>
        <w:rPr>
          <w:bCs/>
          <w:b/>
        </w:rPr>
        <w:t xml:space="preserve">Teacher Retention:</w:t>
      </w:r>
      <w:r>
        <w:t xml:space="preserve"> </w:t>
      </w:r>
      <w:r>
        <w:t xml:space="preserve">High turnover rates among educators strain administrative capacity to maintain consistent pedagogical strategies.</w:t>
      </w:r>
    </w:p>
    <w:p>
      <w:pPr>
        <w:numPr>
          <w:ilvl w:val="0"/>
          <w:numId w:val="1002"/>
        </w:numPr>
        <w:pStyle w:val="Compact"/>
      </w:pPr>
      <w:r>
        <w:rPr>
          <w:bCs/>
          <w:b/>
        </w:rPr>
        <w:t xml:space="preserve">Digital Divide:</w:t>
      </w:r>
      <w:r>
        <w:t xml:space="preserve"> </w:t>
      </w:r>
      <w:r>
        <w:t xml:space="preserve">The shift toward digital learning post-pandemic has exposed disparities in internet access and technological infrastructure between urban and rural schools.</w:t>
      </w:r>
    </w:p>
    <w:p>
      <w:pPr>
        <w:numPr>
          <w:ilvl w:val="0"/>
          <w:numId w:val="1002"/>
        </w:numPr>
        <w:pStyle w:val="Compact"/>
      </w:pPr>
      <w:r>
        <w:rPr>
          <w:bCs/>
          <w:b/>
        </w:rPr>
        <w:t xml:space="preserve">Bureaucratic Hurdles:</w:t>
      </w:r>
      <w:r>
        <w:t xml:space="preserve"> </w:t>
      </w:r>
      <w:r>
        <w:t xml:space="preserve">Administrative procedures often delay critical interventions, such as repairs to school buildings or the procurement of educational materials.</w:t>
      </w:r>
    </w:p>
    <w:bookmarkEnd w:id="24"/>
    <w:bookmarkStart w:id="25" w:name="case-studies-successes-in-córdoba"/>
    <w:p>
      <w:pPr>
        <w:pStyle w:val="Heading2"/>
      </w:pPr>
      <w:r>
        <w:t xml:space="preserve">Case Studies: Successes in Córdoba</w:t>
      </w:r>
    </w:p>
    <w:p>
      <w:pPr>
        <w:pStyle w:val="FirstParagraph"/>
      </w:pPr>
      <w:r>
        <w:t xml:space="preserve">This study examines three schools in Córdoba that exemplify effective administration:</w:t>
      </w:r>
    </w:p>
    <w:p>
      <w:pPr>
        <w:numPr>
          <w:ilvl w:val="0"/>
          <w:numId w:val="1003"/>
        </w:numPr>
        <w:pStyle w:val="Compact"/>
      </w:pPr>
      <w:r>
        <w:rPr>
          <w:bCs/>
          <w:b/>
        </w:rPr>
        <w:t xml:space="preserve">Escuela Provincial N° 1 “Ricardo Rojas”:</w:t>
      </w:r>
      <w:r>
        <w:t xml:space="preserve"> </w:t>
      </w:r>
      <w:r>
        <w:t xml:space="preserve">A rural school where the administrator secured community partnerships to fund a renewable energy project, reducing operational costs.</w:t>
      </w:r>
    </w:p>
    <w:p>
      <w:pPr>
        <w:numPr>
          <w:ilvl w:val="0"/>
          <w:numId w:val="1003"/>
        </w:numPr>
        <w:pStyle w:val="Compact"/>
      </w:pPr>
      <w:r>
        <w:rPr>
          <w:bCs/>
          <w:b/>
        </w:rPr>
        <w:t xml:space="preserve">Instituto Superior de Enseñanza (ISE) Córdoba:</w:t>
      </w:r>
      <w:r>
        <w:t xml:space="preserve"> </w:t>
      </w:r>
      <w:r>
        <w:t xml:space="preserve">A vocational training institution that implemented a mentorship program for new teachers, significantly improving student outcomes.</w:t>
      </w:r>
    </w:p>
    <w:p>
      <w:pPr>
        <w:numPr>
          <w:ilvl w:val="0"/>
          <w:numId w:val="1003"/>
        </w:numPr>
        <w:pStyle w:val="Compact"/>
      </w:pPr>
      <w:r>
        <w:rPr>
          <w:bCs/>
          <w:b/>
        </w:rPr>
        <w:t xml:space="preserve">School District 23 (“La Punta”):</w:t>
      </w:r>
      <w:r>
        <w:t xml:space="preserve"> </w:t>
      </w:r>
      <w:r>
        <w:t xml:space="preserve">An urban district where administrators collaborated with local NGOs to expand access to mental health services for students.</w:t>
      </w:r>
    </w:p>
    <w:bookmarkEnd w:id="25"/>
    <w:bookmarkStart w:id="26" w:name="recommendations-and-future-directions"/>
    <w:p>
      <w:pPr>
        <w:pStyle w:val="Heading2"/>
      </w:pPr>
      <w:r>
        <w:t xml:space="preserve">Recommendations and Future Directions</w:t>
      </w:r>
    </w:p>
    <w:p>
      <w:pPr>
        <w:pStyle w:val="FirstParagraph"/>
      </w:pPr>
      <w:r>
        <w:t xml:space="preserve">To strengthen the role of Education Administrators in Córdoba, this thesis proposes:</w:t>
      </w:r>
    </w:p>
    <w:p>
      <w:pPr>
        <w:numPr>
          <w:ilvl w:val="0"/>
          <w:numId w:val="1004"/>
        </w:numPr>
        <w:pStyle w:val="Compact"/>
      </w:pPr>
      <w:r>
        <w:rPr>
          <w:bCs/>
          <w:b/>
        </w:rPr>
        <w:t xml:space="preserve">Increased Funding:</w:t>
      </w:r>
      <w:r>
        <w:t xml:space="preserve"> </w:t>
      </w:r>
      <w:r>
        <w:t xml:space="preserve">Allocate provincial and national resources to address infrastructure gaps and support digital learning initiatives.</w:t>
      </w:r>
    </w:p>
    <w:p>
      <w:pPr>
        <w:numPr>
          <w:ilvl w:val="0"/>
          <w:numId w:val="1004"/>
        </w:numPr>
        <w:pStyle w:val="Compact"/>
      </w:pPr>
      <w:r>
        <w:rPr>
          <w:bCs/>
          <w:b/>
        </w:rPr>
        <w:t xml:space="preserve">Professional Development Programs:</w:t>
      </w:r>
      <w:r>
        <w:t xml:space="preserve"> </w:t>
      </w:r>
      <w:r>
        <w:t xml:space="preserve">Offer training workshops on modern educational technologies, leadership skills, and inclusive pedagogical practices.</w:t>
      </w:r>
    </w:p>
    <w:p>
      <w:pPr>
        <w:numPr>
          <w:ilvl w:val="0"/>
          <w:numId w:val="1004"/>
        </w:numPr>
        <w:pStyle w:val="Compact"/>
      </w:pPr>
      <w:r>
        <w:rPr>
          <w:bCs/>
          <w:b/>
        </w:rPr>
        <w:t xml:space="preserve">Policymaker Collaboration:</w:t>
      </w:r>
      <w:r>
        <w:t xml:space="preserve"> </w:t>
      </w:r>
      <w:r>
        <w:t xml:space="preserve">Foster dialogue between administrators, educators, and policymakers to streamline bureaucratic processes and enhance autonomy.</w:t>
      </w:r>
    </w:p>
    <w:bookmarkEnd w:id="26"/>
    <w:bookmarkStart w:id="27" w:name="conclusion"/>
    <w:p>
      <w:pPr>
        <w:pStyle w:val="Heading2"/>
      </w:pPr>
      <w:r>
        <w:t xml:space="preserve">Conclusion</w:t>
      </w:r>
    </w:p>
    <w:p>
      <w:pPr>
        <w:pStyle w:val="FirstParagraph"/>
      </w:pPr>
      <w:r>
        <w:t xml:space="preserve">The role of Education Administrators in Argentina’s Córdoba province is indispensable to the region’s educational progress. By navigating systemic challenges with creativity and dedication, these professionals lay the groundwork for a more equitable and sustainable education system. This Undergraduate Thesis underscores the urgency of supporting Education Administrators through targeted policies and resources, ensuring that Córdoba’s schools remain beacons of learning in a rapidly evolving world.</w:t>
      </w:r>
    </w:p>
    <w:bookmarkEnd w:id="27"/>
    <w:bookmarkStart w:id="28" w:name="references"/>
    <w:p>
      <w:pPr>
        <w:pStyle w:val="Heading2"/>
      </w:pPr>
      <w:r>
        <w:t xml:space="preserve">References</w:t>
      </w:r>
    </w:p>
    <w:p>
      <w:pPr>
        <w:pStyle w:val="FirstParagraph"/>
      </w:pPr>
      <w:r>
        <w:t xml:space="preserve">1. Ministry of Education, Córdoba Province (2023). *Report on Educational Infrastructure and Resource Allocation.*</w:t>
      </w:r>
      <w:r>
        <w:br/>
      </w:r>
      <w:r>
        <w:t xml:space="preserve">2. Universidad Nacional de Córdoba (UNC) (2024). *Annual Review of Teacher Training Programs.*</w:t>
      </w:r>
      <w:r>
        <w:br/>
      </w:r>
      <w:r>
        <w:t xml:space="preserve">3. Alberdi, M. (2019). “Leadership in Argentine School Management: A Comparative Study.” *Journal of Educational Policy, 45*(3), 45-67.</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Education Administrators in Argentina's Córdoba Province</dc:title>
  <dc:creator/>
  <dc:language>en</dc:language>
  <cp:keywords/>
  <dcterms:created xsi:type="dcterms:W3CDTF">2026-07-21T04:53:27Z</dcterms:created>
  <dcterms:modified xsi:type="dcterms:W3CDTF">2026-07-21T04:53:27Z</dcterms:modified>
</cp:coreProperties>
</file>

<file path=docProps/custom.xml><?xml version="1.0" encoding="utf-8"?>
<Properties xmlns="http://schemas.openxmlformats.org/officeDocument/2006/custom-properties" xmlns:vt="http://schemas.openxmlformats.org/officeDocument/2006/docPropsVTypes"/>
</file>