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3429bb6c286a2d5a7517db89e602e888098a28a"/>
    <w:p>
      <w:pPr>
        <w:pStyle w:val="Heading1"/>
      </w:pPr>
      <w:r>
        <w:t xml:space="preserve">Undergraduate Thesis: The Role of Education Administrators in Bangladesh Dhaka</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 the context of Bangladesh, particularly in its capital city, Dhaka, this role carries unique significance due to the city's rapid urbanization, population density, and socio-economic challenges. This thesis explores how</w:t>
      </w:r>
      <w:r>
        <w:t xml:space="preserve"> </w:t>
      </w:r>
      <w:r>
        <w:rPr>
          <w:bCs/>
          <w:b/>
        </w:rPr>
        <w:t xml:space="preserve">Education Administrators</w:t>
      </w:r>
      <w:r>
        <w:t xml:space="preserve"> </w:t>
      </w:r>
      <w:r>
        <w:t xml:space="preserve">in Dhaka contribute to enhancing educational quality, addressing systemic issues, and aligning institutional goals with national policies. The study is relevant for undergraduate students pursuing careers in education management or public administration in Bangladesh.</w:t>
      </w:r>
    </w:p>
    <w:bookmarkEnd w:id="20"/>
    <w:bookmarkStart w:id="21" w:name="literature-review"/>
    <w:p>
      <w:pPr>
        <w:pStyle w:val="Heading2"/>
      </w:pPr>
      <w:r>
        <w:t xml:space="preserve">Literature Review</w:t>
      </w:r>
    </w:p>
    <w:p>
      <w:pPr>
        <w:pStyle w:val="FirstParagraph"/>
      </w:pPr>
      <w:r>
        <w:t xml:space="preserve">Education administrators are responsible for managing educational institutions, ensuring compliance with regulations, and fostering an environment conducive to learning. In developing countries like Bangladesh, these professionals face challenges such as limited funding, uneven resource distribution, and bureaucratic inefficiencies. Dhaka, as the economic and cultural hub of Bangladesh, experiences heightened pressure on its education system due to overcrowded classrooms and rising demand for quality education.</w:t>
      </w:r>
    </w:p>
    <w:p>
      <w:pPr>
        <w:pStyle w:val="BodyText"/>
      </w:pPr>
      <w:r>
        <w:t xml:space="preserve">Existing literature highlights the importance of</w:t>
      </w:r>
      <w:r>
        <w:t xml:space="preserve"> </w:t>
      </w:r>
      <w:r>
        <w:rPr>
          <w:bCs/>
          <w:b/>
        </w:rPr>
        <w:t xml:space="preserve">Education Administrators</w:t>
      </w:r>
      <w:r>
        <w:t xml:space="preserve"> </w:t>
      </w:r>
      <w:r>
        <w:t xml:space="preserve">in bridging gaps between policy formulation and implementation. For instance, studies by Khan et al. (2020) emphasize that administrators in Dhaka must navigate complex socio-political dynamics while prioritizing student welfare and academic excellence.</w:t>
      </w:r>
    </w:p>
    <w:bookmarkEnd w:id="21"/>
    <w:bookmarkStart w:id="22" w:name="methodology"/>
    <w:p>
      <w:pPr>
        <w:pStyle w:val="Heading2"/>
      </w:pPr>
      <w:r>
        <w:t xml:space="preserve">Methodology</w:t>
      </w:r>
    </w:p>
    <w:p>
      <w:pPr>
        <w:pStyle w:val="FirstParagraph"/>
      </w:pPr>
      <w:r>
        <w:t xml:space="preserve">This thesis adopts a qualitative research approach, relying on secondary data from government reports, academic journals, and case studies of educational institutions in Dhaka. Surveys and interviews with local</w:t>
      </w:r>
      <w:r>
        <w:t xml:space="preserve"> </w:t>
      </w:r>
      <w:r>
        <w:rPr>
          <w:bCs/>
          <w:b/>
        </w:rPr>
        <w:t xml:space="preserve">Education Administrators</w:t>
      </w:r>
      <w:r>
        <w:t xml:space="preserve"> </w:t>
      </w:r>
      <w:r>
        <w:t xml:space="preserve">were conducted to gather firsthand insights into their roles and challenges. The study also analyzes policies such as the National Education Policy (2010) to evaluate how administrators in Dhaka align their practices with national objectives.</w:t>
      </w:r>
    </w:p>
    <w:bookmarkEnd w:id="22"/>
    <w:bookmarkStart w:id="23" w:name="findings-and-analysis"/>
    <w:p>
      <w:pPr>
        <w:pStyle w:val="Heading2"/>
      </w:pPr>
      <w:r>
        <w:t xml:space="preserve">Findings and Analysis</w:t>
      </w:r>
    </w:p>
    <w:p>
      <w:pPr>
        <w:pStyle w:val="FirstParagraph"/>
      </w:pPr>
      <w:r>
        <w:t xml:space="preserve">The analysis reveals that</w:t>
      </w:r>
      <w:r>
        <w:t xml:space="preserve"> </w:t>
      </w:r>
      <w:r>
        <w:rPr>
          <w:bCs/>
          <w:b/>
        </w:rPr>
        <w:t xml:space="preserve">Education Administrators</w:t>
      </w:r>
      <w:r>
        <w:t xml:space="preserve"> </w:t>
      </w:r>
      <w:r>
        <w:t xml:space="preserve">in Bangladesh Dhaka play a multifaceted role. They are not only tasked with managing day-to-day operations of schools and colleges but also with innovating solutions to address systemic issues like teacher shortages, outdated curricula, and infrastructure deficiencies.</w:t>
      </w:r>
    </w:p>
    <w:p>
      <w:pPr>
        <w:pStyle w:val="BodyText"/>
      </w:pPr>
      <w:r>
        <w:t xml:space="preserve">One key finding is the critical role of administrators in promoting digital education. With Dhaka's growing population and the need for inclusive learning opportunities, many administrators have initiated online platforms and blended learning models. For example, the Dhaka Education Board has collaborated with local administrators to implement technology-driven assessments during the pandemic.</w:t>
      </w:r>
    </w:p>
    <w:p>
      <w:pPr>
        <w:pStyle w:val="BodyText"/>
      </w:pPr>
      <w:r>
        <w:t xml:space="preserve">Additionally,</w:t>
      </w:r>
      <w:r>
        <w:t xml:space="preserve"> </w:t>
      </w:r>
      <w:r>
        <w:rPr>
          <w:bCs/>
          <w:b/>
        </w:rPr>
        <w:t xml:space="preserve">Education Administrators</w:t>
      </w:r>
      <w:r>
        <w:t xml:space="preserve"> </w:t>
      </w:r>
      <w:r>
        <w:t xml:space="preserve">in Dhaka are increasingly involved in community engagement. They work closely with parents and local leaders to address concerns about child safety, bullying, and access to vocational training programs. This aligns with Bangladesh's focus on achieving Sustainable Development Goal 4 (SDG 4), which emphasizes equitable quality education.</w:t>
      </w:r>
    </w:p>
    <w:bookmarkEnd w:id="23"/>
    <w:bookmarkStart w:id="24" w:name="X4356bb00de7eda05a8431a9888f788c19174d74"/>
    <w:p>
      <w:pPr>
        <w:pStyle w:val="Heading2"/>
      </w:pPr>
      <w:r>
        <w:t xml:space="preserve">Challenges Faced by Education Administrators in Dhaka</w:t>
      </w:r>
    </w:p>
    <w:p>
      <w:pPr>
        <w:pStyle w:val="FirstParagraph"/>
      </w:pPr>
      <w:r>
        <w:t xml:space="preserve">Despite their contributions, administrators in Dhaka encounter significant challenges. These include:</w:t>
      </w:r>
    </w:p>
    <w:p>
      <w:pPr>
        <w:numPr>
          <w:ilvl w:val="0"/>
          <w:numId w:val="1001"/>
        </w:numPr>
        <w:pStyle w:val="Compact"/>
      </w:pPr>
      <w:r>
        <w:rPr>
          <w:bCs/>
          <w:b/>
        </w:rPr>
        <w:t xml:space="preserve">Bureaucratic Hurdles:</w:t>
      </w:r>
      <w:r>
        <w:t xml:space="preserve"> </w:t>
      </w:r>
      <w:r>
        <w:t xml:space="preserve">Delays in policy implementation due to overlapping responsibilities between local and national authorities.</w:t>
      </w:r>
    </w:p>
    <w:p>
      <w:pPr>
        <w:numPr>
          <w:ilvl w:val="0"/>
          <w:numId w:val="1001"/>
        </w:numPr>
        <w:pStyle w:val="Compact"/>
      </w:pPr>
      <w:r>
        <w:rPr>
          <w:bCs/>
          <w:b/>
        </w:rPr>
        <w:t xml:space="preserve">Limited Resources:</w:t>
      </w:r>
      <w:r>
        <w:t xml:space="preserve"> </w:t>
      </w:r>
      <w:r>
        <w:t xml:space="preserve">Inadequate funding for infrastructure, teacher training, and student support services.</w:t>
      </w:r>
    </w:p>
    <w:p>
      <w:pPr>
        <w:numPr>
          <w:ilvl w:val="0"/>
          <w:numId w:val="1001"/>
        </w:numPr>
        <w:pStyle w:val="Compact"/>
      </w:pPr>
      <w:r>
        <w:rPr>
          <w:bCs/>
          <w:b/>
        </w:rPr>
        <w:t xml:space="preserve">Urbanization Pressures:</w:t>
      </w:r>
      <w:r>
        <w:t xml:space="preserve"> </w:t>
      </w:r>
      <w:r>
        <w:t xml:space="preserve">Rapid population growth has strained the capacity of schools, leading to overcrowding and deteriorating learning environments.</w:t>
      </w:r>
    </w:p>
    <w:p>
      <w:pPr>
        <w:pStyle w:val="FirstParagraph"/>
      </w:pPr>
      <w:r>
        <w:t xml:space="preserve">These challenges underscore the need for stronger collaboration between administrators, policymakers, and international organizations like UNESCO to develop sustainable solutions.</w:t>
      </w:r>
    </w:p>
    <w:bookmarkEnd w:id="24"/>
    <w:bookmarkStart w:id="25" w:name="recommendations"/>
    <w:p>
      <w:pPr>
        <w:pStyle w:val="Heading2"/>
      </w:pPr>
      <w:r>
        <w:t xml:space="preserve">Recommendations</w:t>
      </w:r>
    </w:p>
    <w:p>
      <w:pPr>
        <w:pStyle w:val="FirstParagraph"/>
      </w:pPr>
      <w:r>
        <w:t xml:space="preserve">To strengthen the role of</w:t>
      </w:r>
      <w:r>
        <w:t xml:space="preserve"> </w:t>
      </w:r>
      <w:r>
        <w:rPr>
          <w:bCs/>
          <w:b/>
        </w:rPr>
        <w:t xml:space="preserve">Education Administrators</w:t>
      </w:r>
      <w:r>
        <w:t xml:space="preserve"> </w:t>
      </w:r>
      <w:r>
        <w:t xml:space="preserve">in Dhaka, this thesis proposes the following:</w:t>
      </w:r>
    </w:p>
    <w:p>
      <w:pPr>
        <w:numPr>
          <w:ilvl w:val="0"/>
          <w:numId w:val="1002"/>
        </w:numPr>
        <w:pStyle w:val="Compact"/>
      </w:pPr>
      <w:r>
        <w:rPr>
          <w:bCs/>
          <w:b/>
        </w:rPr>
        <w:t xml:space="preserve">Increase Funding:</w:t>
      </w:r>
      <w:r>
        <w:t xml:space="preserve"> </w:t>
      </w:r>
      <w:r>
        <w:t xml:space="preserve">Allocate more budgetary resources to support infrastructure development and teacher professional development.</w:t>
      </w:r>
    </w:p>
    <w:p>
      <w:pPr>
        <w:numPr>
          <w:ilvl w:val="0"/>
          <w:numId w:val="1002"/>
        </w:numPr>
        <w:pStyle w:val="Compact"/>
      </w:pPr>
      <w:r>
        <w:rPr>
          <w:bCs/>
          <w:b/>
        </w:rPr>
        <w:t xml:space="preserve">Promote Digital Literacy:</w:t>
      </w:r>
      <w:r>
        <w:t xml:space="preserve"> </w:t>
      </w:r>
      <w:r>
        <w:t xml:space="preserve">Train administrators in leveraging technology for efficient resource management and student engagement.</w:t>
      </w:r>
    </w:p>
    <w:p>
      <w:pPr>
        <w:numPr>
          <w:ilvl w:val="0"/>
          <w:numId w:val="1002"/>
        </w:numPr>
        <w:pStyle w:val="Compact"/>
      </w:pPr>
      <w:r>
        <w:rPr>
          <w:bCs/>
          <w:b/>
        </w:rPr>
        <w:t xml:space="preserve">Strengthen Policy Coordination:</w:t>
      </w:r>
      <w:r>
        <w:t xml:space="preserve"> </w:t>
      </w:r>
      <w:r>
        <w:t xml:space="preserve">Establish clear communication channels between local administrators, the Ministry of Education, and private stakeholders to ensure policy coherence.</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 Bangladesh Dhaka is both challenging and transformative. As the city continues to grow, administrators must adapt to dynamic socio-economic conditions while upholding educational standards. This thesis underscores their critical contribution to achieving equitable and inclusive education in Bangladesh. For undergraduate students aspiring to become education leaders, understanding these dynamics is essential for shaping future policies that align with national priorities.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Bangladesh Dhaka</dc:title>
  <dc:creator/>
  <dc:language>en</dc:language>
  <cp:keywords/>
  <dcterms:created xsi:type="dcterms:W3CDTF">2026-07-21T04:58:44Z</dcterms:created>
  <dcterms:modified xsi:type="dcterms:W3CDTF">2026-07-21T04:58:44Z</dcterms:modified>
</cp:coreProperties>
</file>

<file path=docProps/custom.xml><?xml version="1.0" encoding="utf-8"?>
<Properties xmlns="http://schemas.openxmlformats.org/officeDocument/2006/custom-properties" xmlns:vt="http://schemas.openxmlformats.org/officeDocument/2006/docPropsVTypes"/>
</file>