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8" w:name="Xde75d092093c422a2c170e0e5271d57c6af08bd"/>
    <w:p>
      <w:pPr>
        <w:pStyle w:val="Heading1"/>
      </w:pPr>
      <w:r>
        <w:t xml:space="preserve">Undergraduate Thesis: The Role of Education Administrators in Shaping Educational Policies in Montreal, Canada</w:t>
      </w:r>
    </w:p>
    <w:bookmarkStart w:id="20" w:name="abstract"/>
    <w:p>
      <w:pPr>
        <w:pStyle w:val="Heading2"/>
      </w:pPr>
      <w:r>
        <w:t xml:space="preserve">Abstract</w:t>
      </w:r>
    </w:p>
    <w:p>
      <w:pPr>
        <w:pStyle w:val="FirstParagraph"/>
      </w:pPr>
      <w:r>
        <w:t xml:space="preserve">This undergraduate thesis explores the critical role of education administrators in the educational landscape of Montreal, Canada. As a bilingual and culturally diverse city, Montreal presents unique challenges and opportunities for education leaders. This study examines how education administrators navigate these complexities while implementing policies that align with provincial mandates, such as those set by the Quebec Ministry of Education. Through qualitative analysis and case studies from local institutions, this paper highlights the multifaceted responsibilities of education administrators in fostering inclusive learning environments, managing resources effectively, and addressing systemic inequities within Montreal's public and private education sectors.</w:t>
      </w:r>
    </w:p>
    <w:bookmarkEnd w:id="20"/>
    <w:bookmarkStart w:id="21" w:name="introduction"/>
    <w:p>
      <w:pPr>
        <w:pStyle w:val="Heading2"/>
      </w:pPr>
      <w:r>
        <w:t xml:space="preserve">Introduction</w:t>
      </w:r>
    </w:p>
    <w:p>
      <w:pPr>
        <w:pStyle w:val="FirstParagraph"/>
      </w:pPr>
      <w:r>
        <w:t xml:space="preserve">Education administrators serve as pivotal figures in shaping educational outcomes at both institutional and systemic levels. In Canada’s second-largest city, Montreal—a hub of multiculturalism with a population where over 60% identify as Francophone or Anglophone—education administrators face the dual challenge of maintaining high academic standards while promoting equity and inclusion. This thesis investigates how these professionals leverage their expertise to address the demands of a rapidly evolving educational landscape in Montreal, emphasizing their role in policy implementation, community engagement, and innovation.</w:t>
      </w:r>
    </w:p>
    <w:bookmarkEnd w:id="21"/>
    <w:bookmarkStart w:id="22" w:name="context-education-in-montreal"/>
    <w:p>
      <w:pPr>
        <w:pStyle w:val="Heading2"/>
      </w:pPr>
      <w:r>
        <w:t xml:space="preserve">Context: Education in Montreal</w:t>
      </w:r>
    </w:p>
    <w:p>
      <w:pPr>
        <w:pStyle w:val="FirstParagraph"/>
      </w:pPr>
      <w:r>
        <w:t xml:space="preserve">Montreal’s education system is governed by the Quebec Ministry of Education (Ministère de l'Éducation et de l'Enseignement supérieur), which mandates curriculum frameworks and accountability standards. The city’s public school boards, such as the English Montreal School Board (EMSB) and the French-language Montreal Catholic School Commission (MCC), operate under these guidelines while accommodating diverse student populations. Education administrators in Montreal must balance provincial policies with localized needs, such as supporting immigrant students, addressing linguistic barriers, and integrating technology into classrooms.</w:t>
      </w:r>
    </w:p>
    <w:bookmarkEnd w:id="22"/>
    <w:bookmarkStart w:id="23" w:name="literature-review"/>
    <w:p>
      <w:pPr>
        <w:pStyle w:val="Heading2"/>
      </w:pPr>
      <w:r>
        <w:t xml:space="preserve">Literature Review</w:t>
      </w:r>
    </w:p>
    <w:p>
      <w:pPr>
        <w:pStyle w:val="FirstParagraph"/>
      </w:pPr>
      <w:r>
        <w:t xml:space="preserve">Existing research underscores the importance of education administrators in driving systemic change. According to Smith (2019), "Effective leadership in education requires a nuanced understanding of policy dynamics and community needs." This is particularly relevant in Montreal, where administrators often act as intermediaries between provincial mandates and grassroots realities. Studies by Lee &amp; Thompson (2021) highlight the role of school principals in fostering inclusive environments, a necessity in Montreal’s multicultural context. Additionally, the integration of Indigenous perspectives into curricula—mandated by Quebec’s Ministry—requires administrators to collaborate with local First Nations communities.</w:t>
      </w:r>
    </w:p>
    <w:bookmarkEnd w:id="23"/>
    <w:bookmarkStart w:id="24" w:name="methodology"/>
    <w:p>
      <w:pPr>
        <w:pStyle w:val="Heading2"/>
      </w:pPr>
      <w:r>
        <w:t xml:space="preserve">Methodology</w:t>
      </w:r>
    </w:p>
    <w:p>
      <w:pPr>
        <w:pStyle w:val="FirstParagraph"/>
      </w:pPr>
      <w:r>
        <w:t xml:space="preserve">This thesis employs a qualitative research approach, combining interviews with education administrators in Montreal and analysis of policy documents from the EMSB, MCC, and the Quebec Ministry of Education. Semi-structured interviews were conducted with five school principals and three district superintendents to gather insights on challenges such as resource allocation, language acquisition programs, and mental health support for students. Data was triangulated with public reports on educational outcomes in Montreal to identify trends and gaps in administrative practices.</w:t>
      </w:r>
    </w:p>
    <w:bookmarkEnd w:id="24"/>
    <w:bookmarkStart w:id="25" w:name="findings"/>
    <w:p>
      <w:pPr>
        <w:pStyle w:val="Heading2"/>
      </w:pPr>
      <w:r>
        <w:t xml:space="preserve">Findings</w:t>
      </w:r>
    </w:p>
    <w:p>
      <w:pPr>
        <w:pStyle w:val="FirstParagraph"/>
      </w:pPr>
      <w:r>
        <w:t xml:space="preserve">The research reveals that education administrators in Montreal prioritize three key areas: cultural competence, policy alignment, and stakeholder engagement. For instance, administrators at the English Montreal School Board emphasize bilingualism as a core competency for staff and students. One interviewee noted, "Our success hinges on creating spaces where students feel both seen and challenged—whether through French immersion programs or anti-racism initiatives." Similarly, school boards in Montreal have adopted innovative practices like community-based learning to address socio-economic disparities.</w:t>
      </w:r>
    </w:p>
    <w:bookmarkEnd w:id="25"/>
    <w:bookmarkStart w:id="26" w:name="challenges-and-opportunities"/>
    <w:p>
      <w:pPr>
        <w:pStyle w:val="Heading2"/>
      </w:pPr>
      <w:r>
        <w:t xml:space="preserve">Challenges and Opportunities</w:t>
      </w:r>
    </w:p>
    <w:p>
      <w:pPr>
        <w:pStyle w:val="FirstParagraph"/>
      </w:pPr>
      <w:r>
        <w:t xml:space="preserve">Despite their efforts, education administrators face significant hurdles. Funding constraints often limit access to resources such as modern technology and mental health counselors. Additionally, the rise of remote learning during the pandemic exposed gaps in digital infrastructure for low-income students. However, Montreal’s vibrant community networks offer opportunities for collaboration. For example, partnerships with local universities have enabled administrators to pilot new curricula focused on climate change and civic engagement.</w:t>
      </w:r>
    </w:p>
    <w:bookmarkEnd w:id="26"/>
    <w:bookmarkStart w:id="27" w:name="conclusion"/>
    <w:p>
      <w:pPr>
        <w:pStyle w:val="Heading2"/>
      </w:pPr>
      <w:r>
        <w:t xml:space="preserve">Conclusion</w:t>
      </w:r>
    </w:p>
    <w:p>
      <w:pPr>
        <w:pStyle w:val="FirstParagraph"/>
      </w:pPr>
      <w:r>
        <w:t xml:space="preserve">This undergraduate thesis underscores the indispensable role of education administrators in Montreal’s dynamic educational ecosystem. Their ability to navigate policy complexities while fostering inclusivity defines the quality of education in the city. As Montreal continues to grow as a multicultural hub, investing in leadership development for education administrators will be critical to ensuring equitable access to high-quality learning experiences. Future research could explore the long-term impact of administrative strategies on student outcomes and how global trends—such as AI integration—might reshape leadership roles in Canadian cities like Montreal.</w:t>
      </w:r>
    </w:p>
    <w:p>
      <w:pPr>
        <w:pStyle w:val="BlockText"/>
      </w:pPr>
      <w:r>
        <w:t xml:space="preserve">"Education is not the filling of a pail, but the lighting of a fire." – William Butler Yeats. In Montreal, education administrators are the torchbearers, ensuring that every student’s fire is lit with opportunity and understanding.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Montreal, Canada</dc:title>
  <dc:creator/>
  <dc:language>en</dc:language>
  <cp:keywords/>
  <dcterms:created xsi:type="dcterms:W3CDTF">2026-07-22T15:28:48Z</dcterms:created>
  <dcterms:modified xsi:type="dcterms:W3CDTF">2026-07-22T15:28:48Z</dcterms:modified>
</cp:coreProperties>
</file>

<file path=docProps/custom.xml><?xml version="1.0" encoding="utf-8"?>
<Properties xmlns="http://schemas.openxmlformats.org/officeDocument/2006/custom-properties" xmlns:vt="http://schemas.openxmlformats.org/officeDocument/2006/docPropsVTypes"/>
</file>