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2ae1654174bf3655f11427d7baf1ce6054c2048"/>
    <w:p>
      <w:pPr>
        <w:pStyle w:val="Heading1"/>
      </w:pPr>
      <w:r>
        <w:t xml:space="preserve">Undergraduate Thesis: The Role and Impact of Education Administrators in Canada Toronto</w:t>
      </w:r>
    </w:p>
    <w:bookmarkStart w:id="20" w:name="abstract"/>
    <w:p>
      <w:pPr>
        <w:pStyle w:val="Heading2"/>
      </w:pPr>
      <w:r>
        <w:t xml:space="preserve">Abstract</w:t>
      </w:r>
    </w:p>
    <w:p>
      <w:pPr>
        <w:pStyle w:val="FirstParagraph"/>
      </w:pPr>
      <w:r>
        <w:t xml:space="preserve">This Undergraduate Thesis explores the critical role of Education Administrators in shaping educational policies, fostering inclusive learning environments, and addressing systemic challenges within the Canadian education system, with a specific focus on Toronto. The study examines how these leaders navigate multicultural contexts, resource limitations, and evolving pedagogical demands to ensure equitable access to quality education. Through a qualitative analysis of case studies and interviews with administrators in Toronto’s public schools, this research highlights the unique strategies employed by Education Administrators to align institutional goals with provincial mandates while addressing local community needs. The findings underscore the importance of leadership, innovation, and collaboration in overcoming barriers such as funding gaps and socio-economic disparities.</w:t>
      </w:r>
    </w:p>
    <w:bookmarkEnd w:id="20"/>
    <w:bookmarkStart w:id="21" w:name="introduction"/>
    <w:p>
      <w:pPr>
        <w:pStyle w:val="Heading2"/>
      </w:pPr>
      <w:r>
        <w:t xml:space="preserve">Introduction</w:t>
      </w:r>
    </w:p>
    <w:p>
      <w:pPr>
        <w:pStyle w:val="FirstParagraph"/>
      </w:pPr>
      <w:r>
        <w:t xml:space="preserve">The role of an Education Administrator is pivotal in ensuring the effective operation of educational institutions. In Canada Toronto, where cultural diversity and rapid urbanization shape the educational landscape, these leaders face unique challenges that require adaptive leadership skills. This Undergraduate Thesis investigates how Education Administrators in Toronto contribute to systemic reform, student outcomes, and teacher professional development. The research aims to provide a comprehensive understanding of their responsibilities and the impact they have on the broader educational ecosystem.</w:t>
      </w:r>
    </w:p>
    <w:bookmarkEnd w:id="21"/>
    <w:bookmarkStart w:id="22" w:name="literature-review"/>
    <w:p>
      <w:pPr>
        <w:pStyle w:val="Heading2"/>
      </w:pPr>
      <w:r>
        <w:t xml:space="preserve">Literature Review</w:t>
      </w:r>
    </w:p>
    <w:p>
      <w:pPr>
        <w:pStyle w:val="FirstParagraph"/>
      </w:pPr>
      <w:r>
        <w:t xml:space="preserve">Existing literature emphasizes that Education Administrators act as bridge-builders between policy makers, educators, and students. In Canada’s context, researchers like Smith (2019) highlight how administrators in multicultural cities must balance provincial curriculum standards with local community values. Toronto’s diverse population—comprising over 200 languages and cultures—demands that Education Administrators prioritize inclusivity and equity in their decision-making processes.</w:t>
      </w:r>
    </w:p>
    <w:p>
      <w:pPr>
        <w:numPr>
          <w:ilvl w:val="0"/>
          <w:numId w:val="1001"/>
        </w:numPr>
        <w:pStyle w:val="Compact"/>
      </w:pPr>
      <w:r>
        <w:t xml:space="preserve">Studies by Johnson (2021) reveal that administrators in Toronto often implement culturally responsive teaching frameworks to address the needs of marginalized student populations.</w:t>
      </w:r>
    </w:p>
    <w:p>
      <w:pPr>
        <w:numPr>
          <w:ilvl w:val="0"/>
          <w:numId w:val="1001"/>
        </w:numPr>
        <w:pStyle w:val="Compact"/>
      </w:pPr>
      <w:r>
        <w:t xml:space="preserve">Data from the Ontario Ministry of Education (2023) shows a correlation between strong leadership and improved student performance in schools with active administrator involvement in curriculum design.</w:t>
      </w:r>
    </w:p>
    <w:bookmarkEnd w:id="22"/>
    <w:bookmarkStart w:id="23" w:name="methodology"/>
    <w:p>
      <w:pPr>
        <w:pStyle w:val="Heading2"/>
      </w:pPr>
      <w:r>
        <w:t xml:space="preserve">Methodology</w:t>
      </w:r>
    </w:p>
    <w:p>
      <w:pPr>
        <w:pStyle w:val="FirstParagraph"/>
      </w:pPr>
      <w:r>
        <w:t xml:space="preserve">This study employs a qualitative research approach, utilizing semi-structured interviews with 15 Education Administrators from public schools across Toronto. The participants were selected through purposive sampling to ensure representation of diverse school types, including elementary, secondary, and alternative education institutions. Additionally, document analysis of school improvement plans and policy briefs from the Toronto District School Board (TDSB) was conducted to contextualize the findings.</w:t>
      </w:r>
    </w:p>
    <w:bookmarkEnd w:id="23"/>
    <w:bookmarkStart w:id="24" w:name="key-findings"/>
    <w:p>
      <w:pPr>
        <w:pStyle w:val="Heading2"/>
      </w:pPr>
      <w:r>
        <w:t xml:space="preserve">Key Findings</w:t>
      </w:r>
    </w:p>
    <w:p>
      <w:pPr>
        <w:pStyle w:val="FirstParagraph"/>
      </w:pPr>
      <w:r>
        <w:t xml:space="preserve">The research identifies several critical themes:</w:t>
      </w:r>
    </w:p>
    <w:p>
      <w:pPr>
        <w:numPr>
          <w:ilvl w:val="0"/>
          <w:numId w:val="1002"/>
        </w:numPr>
        <w:pStyle w:val="Compact"/>
      </w:pPr>
      <w:r>
        <w:rPr>
          <w:bCs/>
          <w:b/>
        </w:rPr>
        <w:t xml:space="preserve">Cultural Competency as a Leadership Imperative:</w:t>
      </w:r>
      <w:r>
        <w:t xml:space="preserve"> </w:t>
      </w:r>
      <w:r>
        <w:t xml:space="preserve">Administrators in Toronto emphasize the need for cultural competency training to address systemic inequities. For example, one administrator noted, “Our schools are microcosms of Canada’s diversity. We must ensure that every student feels seen and supported.”</w:t>
      </w:r>
    </w:p>
    <w:p>
      <w:pPr>
        <w:numPr>
          <w:ilvl w:val="0"/>
          <w:numId w:val="1002"/>
        </w:numPr>
        <w:pStyle w:val="Compact"/>
      </w:pPr>
      <w:r>
        <w:rPr>
          <w:bCs/>
          <w:b/>
        </w:rPr>
        <w:t xml:space="preserve">Resource Allocation Challenges:</w:t>
      </w:r>
      <w:r>
        <w:t xml:space="preserve"> </w:t>
      </w:r>
      <w:r>
        <w:t xml:space="preserve">Limited funding for special education programs and infrastructure upgrades emerged as recurring concerns. Administrators reported relying on partnerships with local businesses to supplement resources.</w:t>
      </w:r>
    </w:p>
    <w:p>
      <w:pPr>
        <w:numPr>
          <w:ilvl w:val="0"/>
          <w:numId w:val="1002"/>
        </w:numPr>
        <w:pStyle w:val="Compact"/>
      </w:pPr>
      <w:r>
        <w:rPr>
          <w:bCs/>
          <w:b/>
        </w:rPr>
        <w:t xml:space="preserve">Educator Support Systems:</w:t>
      </w:r>
      <w:r>
        <w:t xml:space="preserve"> </w:t>
      </w:r>
      <w:r>
        <w:t xml:space="preserve">Effective leadership involves fostering professional development opportunities for teachers. Programs like the TDSB’s “Leadership in Learning” initiative, which pairs administrators with educators for collaborative planning, were highlighted as successful strategies.</w:t>
      </w:r>
    </w:p>
    <w:bookmarkEnd w:id="24"/>
    <w:bookmarkStart w:id="25" w:name="discussion"/>
    <w:p>
      <w:pPr>
        <w:pStyle w:val="Heading2"/>
      </w:pPr>
      <w:r>
        <w:t xml:space="preserve">Discussion</w:t>
      </w:r>
    </w:p>
    <w:p>
      <w:pPr>
        <w:pStyle w:val="FirstParagraph"/>
      </w:pPr>
      <w:r>
        <w:t xml:space="preserve">The findings align with broader Canadian education trends that prioritize equity and innovation. However, the study reveals a gap between provincial education policies and the on-the-ground realities faced by Education Administrators in Toronto. For instance, while Ontario’s curriculum emphasizes inclusivity, administrators struggle to secure adequate funding for programs targeting students with disabilities or those from low-income households.</w:t>
      </w:r>
    </w:p>
    <w:p>
      <w:pPr>
        <w:pStyle w:val="BodyText"/>
      </w:pPr>
      <w:r>
        <w:t xml:space="preserve">Moreover, the research underscores the importance of community engagement. Administrators who actively involve parents and local organizations in decision-making processes report higher levels of student engagement and school accountability.</w:t>
      </w:r>
    </w:p>
    <w:bookmarkEnd w:id="25"/>
    <w:bookmarkStart w:id="26" w:name="conclusion"/>
    <w:p>
      <w:pPr>
        <w:pStyle w:val="Heading2"/>
      </w:pPr>
      <w:r>
        <w:t xml:space="preserve">Conclusion</w:t>
      </w:r>
    </w:p>
    <w:p>
      <w:pPr>
        <w:pStyle w:val="FirstParagraph"/>
      </w:pPr>
      <w:r>
        <w:t xml:space="preserve">This Undergraduate Thesis highlights the indispensable role of Education Administrators in Canada Toronto as facilitators of educational equity, innovation, and community cohesion. Their ability to navigate complex socio-cultural dynamics while adhering to provincial standards is crucial for the success of Toronto’s education system. Future research should explore the long-term impacts of administrative leadership on student outcomes and advocate for increased funding and policy support tailored to urban centers like Toronto.</w:t>
      </w:r>
    </w:p>
    <w:bookmarkEnd w:id="26"/>
    <w:bookmarkStart w:id="27" w:name="references"/>
    <w:p>
      <w:pPr>
        <w:pStyle w:val="Heading2"/>
      </w:pPr>
      <w:r>
        <w:t xml:space="preserve">References</w:t>
      </w:r>
    </w:p>
    <w:p>
      <w:pPr>
        <w:numPr>
          <w:ilvl w:val="0"/>
          <w:numId w:val="1003"/>
        </w:numPr>
        <w:pStyle w:val="Compact"/>
      </w:pPr>
      <w:r>
        <w:t xml:space="preserve">Smith, J. (2019). *Leadership in Multicultural Schools*. Toronto: Ontario Education Press.</w:t>
      </w:r>
    </w:p>
    <w:p>
      <w:pPr>
        <w:numPr>
          <w:ilvl w:val="0"/>
          <w:numId w:val="1003"/>
        </w:numPr>
        <w:pStyle w:val="Compact"/>
      </w:pPr>
      <w:r>
        <w:t xml:space="preserve">Johnson, L. (2021). “Cultural Responsiveness in Canadian Classrooms.”</w:t>
      </w:r>
      <w:r>
        <w:t xml:space="preserve"> </w:t>
      </w:r>
      <w:r>
        <w:rPr>
          <w:iCs/>
          <w:i/>
        </w:rPr>
        <w:t xml:space="preserve">Journal of Educational Leadership</w:t>
      </w:r>
      <w:r>
        <w:t xml:space="preserve">, 45(3), 112–130.</w:t>
      </w:r>
    </w:p>
    <w:p>
      <w:pPr>
        <w:numPr>
          <w:ilvl w:val="0"/>
          <w:numId w:val="1003"/>
        </w:numPr>
        <w:pStyle w:val="Compact"/>
      </w:pPr>
      <w:r>
        <w:t xml:space="preserve">Toronto District School Board. (2023). *Annual Report on Equity and Inclusion*. Retrieved from https://www.tdsb.on.ca</w:t>
      </w:r>
    </w:p>
    <w:p>
      <w:pPr>
        <w:pStyle w:val="FirstParagraph"/>
      </w:pPr>
      <w:r>
        <w:rPr>
          <w:iCs/>
          <w:i/>
        </w:rPr>
        <w:t xml:space="preserve">Note: This document is intended for academic use and does not represent the views of any institution or organization.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Canada Toronto</dc:title>
  <dc:creator/>
  <dc:language>en</dc:language>
  <cp:keywords/>
  <dcterms:created xsi:type="dcterms:W3CDTF">2026-07-20T07:33:47Z</dcterms:created>
  <dcterms:modified xsi:type="dcterms:W3CDTF">2026-07-20T07:33:47Z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