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Enhancing</w:t>
      </w:r>
      <w:r>
        <w:t xml:space="preserve"> </w:t>
      </w:r>
      <w:r>
        <w:t xml:space="preserve">Educational</w:t>
      </w:r>
      <w:r>
        <w:t xml:space="preserve"> </w:t>
      </w:r>
      <w:r>
        <w:t xml:space="preserve">Quality</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7ee53e4d311ca053b1aee6b2c3f0a64daf4b403"/>
    <w:p>
      <w:pPr>
        <w:pStyle w:val="Heading1"/>
      </w:pPr>
      <w:r>
        <w:t xml:space="preserve">Undergraduate Thesis: The Role of the Education Administrator in Enhancing Educational Quality in Chile Santiago</w:t>
      </w:r>
    </w:p>
    <w:bookmarkStart w:id="20" w:name="abstract"/>
    <w:p>
      <w:pPr>
        <w:pStyle w:val="Heading2"/>
      </w:pPr>
      <w:r>
        <w:t xml:space="preserve">Abstract</w:t>
      </w:r>
    </w:p>
    <w:p>
      <w:pPr>
        <w:pStyle w:val="FirstParagraph"/>
      </w:pPr>
      <w:r>
        <w:t xml:space="preserve">This Undergraduate Thesis explores the critical role of Education Administrators in Chile Santiago, emphasizing their contributions to educational quality and institutional management within a unique socio-cultural context. Focused on the challenges and opportunities faced by administrators in Santiago’s diverse school systems—ranging from public institutions to private academies—the study highlights the interplay between policy implementation, community engagement, and academic outcomes. By analyzing case studies and existing literature, this thesis argues that effective leadership by Education Administrators is pivotal to addressing Chile’s educational disparities while aligning with national reforms such as the</w:t>
      </w:r>
      <w:r>
        <w:t xml:space="preserve"> </w:t>
      </w:r>
      <w:r>
        <w:rPr>
          <w:iCs/>
          <w:i/>
        </w:rPr>
        <w:t xml:space="preserve">Law of Educational Quality</w:t>
      </w:r>
      <w:r>
        <w:t xml:space="preserve"> </w:t>
      </w:r>
      <w:r>
        <w:t xml:space="preserve">(Ley de Calidad Educativa). The findings underscore the necessity of tailored strategies for Santiago, a city marked by urban inequality and rapid digitalization.</w:t>
      </w:r>
    </w:p>
    <w:bookmarkEnd w:id="20"/>
    <w:bookmarkStart w:id="21" w:name="introduction"/>
    <w:p>
      <w:pPr>
        <w:pStyle w:val="Heading2"/>
      </w:pPr>
      <w:r>
        <w:t xml:space="preserve">Introduction</w:t>
      </w:r>
    </w:p>
    <w:p>
      <w:pPr>
        <w:pStyle w:val="FirstParagraph"/>
      </w:pPr>
      <w:r>
        <w:t xml:space="preserve">The role of an Education Administrator in Chile Santiago is multifaceted, encompassing curriculum development, staff supervision, resource allocation, and fostering inclusive learning environments. As the capital city of Chile, Santiago presents a complex educational landscape influenced by socioeconomic divides and policy dynamics unique to the region. This thesis examines how Education Administrators navigate these challenges while striving to meet national educational goals.</w:t>
      </w:r>
    </w:p>
    <w:p>
      <w:pPr>
        <w:pStyle w:val="BodyText"/>
      </w:pPr>
      <w:r>
        <w:t xml:space="preserve">The significance of this study lies in its focus on Santiago, a hub of cultural and economic diversity where educational inequities persist. By centering on the experiences of Education Administrators, this work contributes to the broader discourse on effective school leadership in Chile. It also addresses gaps in research regarding localized administrative practices within Santiago’s schools.</w:t>
      </w:r>
    </w:p>
    <w:bookmarkEnd w:id="21"/>
    <w:bookmarkStart w:id="22" w:name="literature-review"/>
    <w:p>
      <w:pPr>
        <w:pStyle w:val="Heading2"/>
      </w:pPr>
      <w:r>
        <w:t xml:space="preserve">Literature Review</w:t>
      </w:r>
    </w:p>
    <w:p>
      <w:pPr>
        <w:pStyle w:val="FirstParagraph"/>
      </w:pPr>
      <w:r>
        <w:t xml:space="preserve">Existing literature on Education Administration in Chile highlights themes such as decentralization, teacher training, and resource distribution (Sanhueza &amp; Rojas, 2018). In Santiago, these factors are compounded by rapid urbanization and demographic shifts. Studies show that effective administrators often serve as bridges between national policies and local implementation (Cáceres &amp; Sepúlveda, 2019).</w:t>
      </w:r>
    </w:p>
    <w:p>
      <w:pPr>
        <w:pStyle w:val="BodyText"/>
      </w:pPr>
      <w:r>
        <w:t xml:space="preserve">Research on Santiago’s educational system emphasizes the role of school leaders in addressing systemic issues like access to technology, student retention rates, and culturally responsive teaching. For example, a 2021 study by the Universidad de Chile found that administrators in Santiago’s public schools face unique pressures due to underfunding compared to their private counterparts.</w:t>
      </w:r>
    </w:p>
    <w:bookmarkEnd w:id="22"/>
    <w:bookmarkStart w:id="23" w:name="methodology"/>
    <w:p>
      <w:pPr>
        <w:pStyle w:val="Heading2"/>
      </w:pPr>
      <w:r>
        <w:t xml:space="preserve">Methodology</w:t>
      </w:r>
    </w:p>
    <w:p>
      <w:pPr>
        <w:pStyle w:val="FirstParagraph"/>
      </w:pPr>
      <w:r>
        <w:t xml:space="preserve">This thesis employs a qualitative research design, combining case studies and semi-structured interviews with five Education Administrators from diverse institutions in Santiago. Data collection occurred between June 2023 and October 2023, involving observations of school operations and analysis of policy documents.</w:t>
      </w:r>
    </w:p>
    <w:p>
      <w:pPr>
        <w:pStyle w:val="BodyText"/>
      </w:pPr>
      <w:r>
        <w:t xml:space="preserve">The sample included two public school directors, two private academy administrators, and one administrator from a bilingual institution. Interviews were conducted via Zoom to accommodate participants’ schedules. Thematic analysis was used to identify recurring challenges and strategies for success in Santiago’s educational environment.</w:t>
      </w:r>
    </w:p>
    <w:bookmarkEnd w:id="23"/>
    <w:bookmarkStart w:id="24" w:name="results"/>
    <w:p>
      <w:pPr>
        <w:pStyle w:val="Heading2"/>
      </w:pPr>
      <w:r>
        <w:t xml:space="preserve">Results</w:t>
      </w:r>
    </w:p>
    <w:p>
      <w:pPr>
        <w:pStyle w:val="FirstParagraph"/>
      </w:pPr>
      <w:r>
        <w:t xml:space="preserve">The findings reveal that Education Administrators in Santiago prioritize fostering collaboration between teachers, parents, and students while navigating bureaucratic constraints. Key themes include:</w:t>
      </w:r>
    </w:p>
    <w:p>
      <w:pPr>
        <w:numPr>
          <w:ilvl w:val="0"/>
          <w:numId w:val="1001"/>
        </w:numPr>
        <w:pStyle w:val="Compact"/>
      </w:pPr>
      <w:r>
        <w:rPr>
          <w:bCs/>
          <w:b/>
        </w:rPr>
        <w:t xml:space="preserve">Resource Allocation Challenges:</w:t>
      </w:r>
      <w:r>
        <w:t xml:space="preserve"> </w:t>
      </w:r>
      <w:r>
        <w:t xml:space="preserve">Public school administrators cited limited budgets for technology integration, a critical issue post-pandemic.</w:t>
      </w:r>
    </w:p>
    <w:p>
      <w:pPr>
        <w:numPr>
          <w:ilvl w:val="0"/>
          <w:numId w:val="1001"/>
        </w:numPr>
        <w:pStyle w:val="Compact"/>
      </w:pPr>
      <w:r>
        <w:rPr>
          <w:bCs/>
          <w:b/>
        </w:rPr>
        <w:t xml:space="preserve">Cultural Competence:</w:t>
      </w:r>
      <w:r>
        <w:t xml:space="preserve"> </w:t>
      </w:r>
      <w:r>
        <w:t xml:space="preserve">Administrators emphasized the need to address Santiago’s multicultural student body through inclusive curricula and anti-discrimination policies.</w:t>
      </w:r>
    </w:p>
    <w:p>
      <w:pPr>
        <w:numPr>
          <w:ilvl w:val="0"/>
          <w:numId w:val="1001"/>
        </w:numPr>
        <w:pStyle w:val="Compact"/>
      </w:pPr>
      <w:r>
        <w:rPr>
          <w:bCs/>
          <w:b/>
        </w:rPr>
        <w:t xml:space="preserve">Policymaking Engagement:</w:t>
      </w:r>
      <w:r>
        <w:t xml:space="preserve"> </w:t>
      </w:r>
      <w:r>
        <w:t xml:space="preserve">Many participants expressed frustration with top-down reforms, advocating for more localized input in decision-making processes.</w:t>
      </w:r>
    </w:p>
    <w:p>
      <w:pPr>
        <w:pStyle w:val="FirstParagraph"/>
      </w:pPr>
      <w:r>
        <w:t xml:space="preserve">Notably, administrators who successfully implemented community-driven initiatives reported higher student engagement and improved academic outcomes. However, systemic barriers such as teacher turnover and political interference were frequently mentioned as obstacles.</w:t>
      </w:r>
    </w:p>
    <w:bookmarkEnd w:id="24"/>
    <w:bookmarkStart w:id="25" w:name="discussion"/>
    <w:p>
      <w:pPr>
        <w:pStyle w:val="Heading2"/>
      </w:pPr>
      <w:r>
        <w:t xml:space="preserve">Discussion</w:t>
      </w:r>
    </w:p>
    <w:p>
      <w:pPr>
        <w:pStyle w:val="FirstParagraph"/>
      </w:pPr>
      <w:r>
        <w:t xml:space="preserve">The results align with broader trends in Chilean education, where administrators are increasingly tasked with mediating between national policies and grassroots realities. In Santiago, this role is amplified by the city’s socioeconomic contrasts and rapid technological adoption.</w:t>
      </w:r>
    </w:p>
    <w:p>
      <w:pPr>
        <w:pStyle w:val="BodyText"/>
      </w:pPr>
      <w:r>
        <w:t xml:space="preserve">Comparisons to global literature suggest that Santiago’s Education Administrators share challenges faced by counterparts in other urban centers—such as managing diversity and adapting to digital learning—but also benefit from unique opportunities for innovation. For instance, the integration of AI-based tools in Santiago’s private schools demonstrates the potential for administrators to leverage technology for equity.</w:t>
      </w:r>
    </w:p>
    <w:p>
      <w:pPr>
        <w:pStyle w:val="BodyText"/>
      </w:pPr>
      <w:r>
        <w:t xml:space="preserve">However, the study also highlights a critical gap: few policies in Chile specifically address the professional development needs of Education Administrators. This omission risks perpetuating inequities between well-resourced and underfunded institutions in Santiago.</w:t>
      </w:r>
    </w:p>
    <w:bookmarkEnd w:id="25"/>
    <w:bookmarkStart w:id="26" w:name="conclusion"/>
    <w:p>
      <w:pPr>
        <w:pStyle w:val="Heading2"/>
      </w:pPr>
      <w:r>
        <w:t xml:space="preserve">Conclusion</w:t>
      </w:r>
    </w:p>
    <w:p>
      <w:pPr>
        <w:pStyle w:val="FirstParagraph"/>
      </w:pPr>
      <w:r>
        <w:t xml:space="preserve">This Undergraduate Thesis underscores the vital role of Education Administrators in Chile Santiago as both leaders and mediators within a dynamic educational system. Their ability to navigate political, economic, and cultural challenges is central to improving student outcomes and fostering institutional resilience.</w:t>
      </w:r>
    </w:p>
    <w:p>
      <w:pPr>
        <w:pStyle w:val="BodyText"/>
      </w:pPr>
      <w:r>
        <w:t xml:space="preserve">The findings call for targeted investments in administrator training, equitable resource distribution, and participatory policymaking in Santiago. Future research should explore longitudinal impacts of administrative leadership on school performance metrics. Ultimately, the experiences of Education Administrators in Chile Santiago offer a microcosm of the broader struggle to achieve educational equity across Latin America.</w:t>
      </w:r>
    </w:p>
    <w:bookmarkEnd w:id="26"/>
    <w:bookmarkStart w:id="27" w:name="references"/>
    <w:p>
      <w:pPr>
        <w:pStyle w:val="Heading2"/>
      </w:pPr>
      <w:r>
        <w:t xml:space="preserve">References</w:t>
      </w:r>
    </w:p>
    <w:p>
      <w:pPr>
        <w:numPr>
          <w:ilvl w:val="0"/>
          <w:numId w:val="1002"/>
        </w:numPr>
        <w:pStyle w:val="Compact"/>
      </w:pPr>
      <w:r>
        <w:t xml:space="preserve">Cáceres, M., &amp; Sepúlveda, F. (2019). School Leadership and Equity in Chile. Journal of Educational Administration, 57(3), 45–60.</w:t>
      </w:r>
    </w:p>
    <w:p>
      <w:pPr>
        <w:numPr>
          <w:ilvl w:val="0"/>
          <w:numId w:val="1002"/>
        </w:numPr>
        <w:pStyle w:val="Compact"/>
      </w:pPr>
      <w:r>
        <w:t xml:space="preserve">Sanhueza, M. E., &amp; Rojas, A. (2018). Decentralization and School Management in Chilean Public Schools. International Journal of Leadership in Education, 21(2), 197–213.</w:t>
      </w:r>
    </w:p>
    <w:p>
      <w:pPr>
        <w:numPr>
          <w:ilvl w:val="0"/>
          <w:numId w:val="1002"/>
        </w:numPr>
        <w:pStyle w:val="Compact"/>
      </w:pPr>
      <w:r>
        <w:t xml:space="preserve">Universidad de Chile. (2021). Educational Challenges in Santiago’s Public Schools: A Policy Analysis.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Education Administrator in Enhancing Educational Quality in Chile Santiago</dc:title>
  <dc:creator/>
  <dc:language>en</dc:language>
  <cp:keywords/>
  <dcterms:created xsi:type="dcterms:W3CDTF">2026-07-21T14:29:00Z</dcterms:created>
  <dcterms:modified xsi:type="dcterms:W3CDTF">2026-07-21T14:29:00Z</dcterms:modified>
</cp:coreProperties>
</file>

<file path=docProps/custom.xml><?xml version="1.0" encoding="utf-8"?>
<Properties xmlns="http://schemas.openxmlformats.org/officeDocument/2006/custom-properties" xmlns:vt="http://schemas.openxmlformats.org/officeDocument/2006/docPropsVTypes"/>
</file>