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89ef912169baae7f63d35d3d02e00de3d33eff"/>
    <w:p>
      <w:pPr>
        <w:pStyle w:val="Heading1"/>
      </w:pPr>
      <w:r>
        <w:t xml:space="preserve">Undergraduate Thesis: The Role of Education Administrators in DR Congo Kinshasa</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DR Congo Kinshasa. By examining their responsibilities, challenges, and contributions to systemic reforms, this study highlights how effective leadership in education can address disparities and promote equitable access to quality learning opportunities. The focus on DR Congo Kinshasa is pivotal due to its significance as the political, economic, and cultural hub of the Democratic Republic of the Congo (DRC), where educational administration faces unique socio-political dynamics.</w:t>
      </w:r>
    </w:p>
    <w:bookmarkEnd w:id="20"/>
    <w:bookmarkStart w:id="21" w:name="introduction"/>
    <w:p>
      <w:pPr>
        <w:pStyle w:val="Heading2"/>
      </w:pPr>
      <w:r>
        <w:t xml:space="preserve">Introduction</w:t>
      </w:r>
    </w:p>
    <w:p>
      <w:pPr>
        <w:pStyle w:val="FirstParagraph"/>
      </w:pPr>
      <w:r>
        <w:t xml:space="preserve">The term "Education Administrator" refers to professionals who manage and oversee educational institutions, policies, and programs. In DR Congo Kinshasa, these individuals play a foundational role in navigating the complexities of a region marked by limited resources, political instability, and diverse socio-economic conditions. This thesis argues that Education Administrators are not merely managers but catalysts for transformative change in the education sector of DR Congo Kinshasa. Their ability to align institutional goals with national priorities is crucial for addressing challenges such as teacher retention, infrastructure development, and curriculum relevance.</w:t>
      </w:r>
    </w:p>
    <w:bookmarkEnd w:id="21"/>
    <w:bookmarkStart w:id="22" w:name="background"/>
    <w:p>
      <w:pPr>
        <w:pStyle w:val="Heading2"/>
      </w:pPr>
      <w:r>
        <w:t xml:space="preserve">Background</w:t>
      </w:r>
    </w:p>
    <w:p>
      <w:pPr>
        <w:pStyle w:val="FirstParagraph"/>
      </w:pPr>
      <w:r>
        <w:t xml:space="preserve">DR Congo Kinshasa has long grappled with systemic issues in its education system. Decades of conflict, economic hardship, and inadequate governance have left schools underfunded and understaffed. According to UNESCO reports, the literacy rate in DR Congo remains below 70%, with rural areas experiencing even greater disparities. In this context, Education Administrators in Kinshasa must balance the demands of a rapidly growing population with the constraints of limited budgets and infrastructure. Their role is further complicated by bureaucratic inefficiencies and competing political agendas.</w:t>
      </w:r>
    </w:p>
    <w:bookmarkEnd w:id="22"/>
    <w:bookmarkStart w:id="23" w:name="X73eb96a72289e6e117e10ee83dcae06a04330db"/>
    <w:p>
      <w:pPr>
        <w:pStyle w:val="Heading2"/>
      </w:pPr>
      <w:r>
        <w:t xml:space="preserve">The Role of Education Administrators in DR Congo Kinshasa</w:t>
      </w:r>
    </w:p>
    <w:p>
      <w:pPr>
        <w:pStyle w:val="FirstParagraph"/>
      </w:pPr>
      <w:r>
        <w:t xml:space="preserve">Education Administrators in DR Congo Kinshasa are tasked with ensuring that educational institutions adhere to national standards while addressing localized needs. Their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strategies at the local level.</w:t>
      </w:r>
    </w:p>
    <w:p>
      <w:pPr>
        <w:numPr>
          <w:ilvl w:val="0"/>
          <w:numId w:val="1001"/>
        </w:numPr>
        <w:pStyle w:val="Compact"/>
      </w:pPr>
      <w:r>
        <w:rPr>
          <w:bCs/>
          <w:b/>
        </w:rPr>
        <w:t xml:space="preserve">Resource Allocation:</w:t>
      </w:r>
      <w:r>
        <w:t xml:space="preserve"> </w:t>
      </w:r>
      <w:r>
        <w:t xml:space="preserve">Managing limited budgets to prioritize essential services such as teacher training, classroom materials, and infrastructure repairs.</w:t>
      </w:r>
    </w:p>
    <w:p>
      <w:pPr>
        <w:numPr>
          <w:ilvl w:val="0"/>
          <w:numId w:val="1001"/>
        </w:numPr>
        <w:pStyle w:val="Compact"/>
      </w:pPr>
      <w:r>
        <w:rPr>
          <w:bCs/>
          <w:b/>
        </w:rPr>
        <w:t xml:space="preserve">Community Engagement:</w:t>
      </w:r>
      <w:r>
        <w:t xml:space="preserve"> </w:t>
      </w:r>
      <w:r>
        <w:t xml:space="preserve">Building partnerships with local stakeholders to foster a culture of education and address community-specific challenges like gender inequality or cultural barriers.</w:t>
      </w:r>
    </w:p>
    <w:p>
      <w:pPr>
        <w:numPr>
          <w:ilvl w:val="0"/>
          <w:numId w:val="1001"/>
        </w:numPr>
        <w:pStyle w:val="Compact"/>
      </w:pPr>
      <w:r>
        <w:rPr>
          <w:bCs/>
          <w:b/>
        </w:rPr>
        <w:t xml:space="preserve">Crisis Management:</w:t>
      </w:r>
      <w:r>
        <w:t xml:space="preserve"> </w:t>
      </w:r>
      <w:r>
        <w:t xml:space="preserve">Mitigating the impact of disruptions such as political unrest, health crises, or natural disasters on educational continuity.</w:t>
      </w:r>
    </w:p>
    <w:p>
      <w:pPr>
        <w:pStyle w:val="FirstParagraph"/>
      </w:pPr>
      <w:r>
        <w:t xml:space="preserve">In Kinshasa, where urban schools often serve students from diverse backgrounds, Education Administrators must also navigate issues of linguistic diversity and varying socio-economic statuses. Their ability to create inclusive environments is a cornerstone of equitable education.</w:t>
      </w:r>
    </w:p>
    <w:bookmarkEnd w:id="23"/>
    <w:bookmarkStart w:id="24" w:name="X60b2df41162c3b955ccf22abb79d0a3b62d28f5"/>
    <w:p>
      <w:pPr>
        <w:pStyle w:val="Heading2"/>
      </w:pPr>
      <w:r>
        <w:t xml:space="preserve">Challenges Facing Education Administrators in DR Congo Kinshasa</w:t>
      </w:r>
    </w:p>
    <w:p>
      <w:pPr>
        <w:pStyle w:val="FirstParagraph"/>
      </w:pPr>
      <w:r>
        <w:t xml:space="preserve">The role of an Education Administrator in DR Congo Kinshasa is fraught with challenges, including:</w:t>
      </w:r>
    </w:p>
    <w:p>
      <w:pPr>
        <w:numPr>
          <w:ilvl w:val="0"/>
          <w:numId w:val="1002"/>
        </w:numPr>
        <w:pStyle w:val="Compact"/>
      </w:pPr>
      <w:r>
        <w:rPr>
          <w:bCs/>
          <w:b/>
        </w:rPr>
        <w:t xml:space="preserve">Political Instability:</w:t>
      </w:r>
      <w:r>
        <w:t xml:space="preserve"> </w:t>
      </w:r>
      <w:r>
        <w:t xml:space="preserve">Frequent changes in government policies and leadership hinder long-term planning and investment in education.</w:t>
      </w:r>
    </w:p>
    <w:p>
      <w:pPr>
        <w:numPr>
          <w:ilvl w:val="0"/>
          <w:numId w:val="1002"/>
        </w:numPr>
        <w:pStyle w:val="Compact"/>
      </w:pPr>
      <w:r>
        <w:rPr>
          <w:bCs/>
          <w:b/>
        </w:rPr>
        <w:t xml:space="preserve">Limited Funding:</w:t>
      </w:r>
      <w:r>
        <w:t xml:space="preserve"> </w:t>
      </w:r>
      <w:r>
        <w:t xml:space="preserve">Public schools often lack the financial resources to provide adequate facilities, technology, or teacher salaries.</w:t>
      </w:r>
    </w:p>
    <w:p>
      <w:pPr>
        <w:numPr>
          <w:ilvl w:val="0"/>
          <w:numId w:val="1002"/>
        </w:numPr>
        <w:pStyle w:val="Compact"/>
      </w:pPr>
      <w:r>
        <w:rPr>
          <w:bCs/>
          <w:b/>
        </w:rPr>
        <w:t xml:space="preserve">Bureaucratic Red Tape:</w:t>
      </w:r>
      <w:r>
        <w:t xml:space="preserve"> </w:t>
      </w:r>
      <w:r>
        <w:t xml:space="preserve">Excessive administrative procedures delay critical decisions and divert attention from student needs.</w:t>
      </w:r>
    </w:p>
    <w:p>
      <w:pPr>
        <w:numPr>
          <w:ilvl w:val="0"/>
          <w:numId w:val="1002"/>
        </w:numPr>
        <w:pStyle w:val="Compact"/>
      </w:pPr>
      <w:r>
        <w:rPr>
          <w:bCs/>
          <w:b/>
        </w:rPr>
        <w:t xml:space="preserve">Teacher Shortages:</w:t>
      </w:r>
      <w:r>
        <w:t xml:space="preserve"> </w:t>
      </w:r>
      <w:r>
        <w:t xml:space="preserve">A lack of qualified educators exacerbates overcrowded classrooms and compromises the quality of instruction.</w:t>
      </w:r>
    </w:p>
    <w:p>
      <w:pPr>
        <w:pStyle w:val="FirstParagraph"/>
      </w:pPr>
      <w:r>
        <w:t xml:space="preserve">These challenges are compounded by the unique socio-cultural context of Kinshasa, where traditional practices sometimes conflict with modern pedagogical approaches. Education Administrators must navigate these tensions while advocating for systemic reforms that align with international education standards.</w:t>
      </w:r>
    </w:p>
    <w:bookmarkEnd w:id="24"/>
    <w:bookmarkStart w:id="25" w:name="opportunities-for-improvement"/>
    <w:p>
      <w:pPr>
        <w:pStyle w:val="Heading2"/>
      </w:pPr>
      <w:r>
        <w:t xml:space="preserve">Opportunities for Improvement</w:t>
      </w:r>
    </w:p>
    <w:p>
      <w:pPr>
        <w:pStyle w:val="FirstParagraph"/>
      </w:pPr>
      <w:r>
        <w:t xml:space="preserve">Despite these challenges, DR Congo Kinshasa presents opportunities for Education Administrators to drive meaningful change. Innovations such as digital learning platforms and community-based teacher training programs can be leveraged to address resource gaps. Furthermore, partnerships with international organizations and non-governmental entities (NGOs) can provide additional funding and expertise.</w:t>
      </w:r>
    </w:p>
    <w:p>
      <w:pPr>
        <w:pStyle w:val="BodyText"/>
      </w:pPr>
      <w:r>
        <w:t xml:space="preserve">Education Administrators are also uniquely positioned to advocate for policy changes that prioritize education in DR Congo Kinshasa. By emphasizing the long-term benefits of investment in human capital, they can influence political leaders and stakeholders to allocate more resources to the sector.</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Education Administrators in DR Congo Kinshasa. Their work is critical not only for improving individual student outcomes but also for fostering national development through a well-educated populace. Addressing the systemic challenges they face requires collaboration between administrators, policymakers, and communities to create a resilient education system that meets the needs of DR Congo Kinshasa’s diverse population. Future research should explore scalable solutions tailored to the specific context of Kinshasa, ensuring that Education Administrators can fulfill their potential as leaders in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DR Congo Kinshasa</dc:title>
  <dc:creator/>
  <dc:language>en</dc:language>
  <cp:keywords/>
  <dcterms:created xsi:type="dcterms:W3CDTF">2026-07-22T00:54:06Z</dcterms:created>
  <dcterms:modified xsi:type="dcterms:W3CDTF">2026-07-22T00:54:06Z</dcterms:modified>
</cp:coreProperties>
</file>

<file path=docProps/custom.xml><?xml version="1.0" encoding="utf-8"?>
<Properties xmlns="http://schemas.openxmlformats.org/officeDocument/2006/custom-properties" xmlns:vt="http://schemas.openxmlformats.org/officeDocument/2006/docPropsVTypes"/>
</file>