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Enhancing</w:t>
      </w:r>
      <w:r>
        <w:t xml:space="preserve"> </w:t>
      </w:r>
      <w:r>
        <w:t xml:space="preserve">Educational</w:t>
      </w:r>
      <w:r>
        <w:t xml:space="preserve"> </w:t>
      </w:r>
      <w:r>
        <w:t xml:space="preserve">Quality</w:t>
      </w:r>
      <w:r>
        <w:t xml:space="preserve"> </w:t>
      </w:r>
      <w:r>
        <w:t xml:space="preserve">in</w:t>
      </w:r>
      <w:r>
        <w:t xml:space="preserve"> </w:t>
      </w:r>
      <w:r>
        <w:t xml:space="preserve">Alexandria,</w:t>
      </w:r>
      <w:r>
        <w:t xml:space="preserve"> </w:t>
      </w:r>
      <w:r>
        <w:t xml:space="preserve">Egypt</w:t>
      </w:r>
    </w:p>
    <w:p>
      <w:pPr>
        <w:pStyle w:val="FirstParagraph"/>
      </w:pPr>
      <w:r>
        <w:t xml:space="preserve">```html</w:t>
      </w:r>
    </w:p>
    <w:bookmarkStart w:id="29" w:name="Xb7fac4e707cbe43d02aea07caf57b8704a7b504"/>
    <w:p>
      <w:pPr>
        <w:pStyle w:val="Heading1"/>
      </w:pPr>
      <w:r>
        <w:t xml:space="preserve">Undergraduate Thesis: The Role of the Education Administrator in Enhancing Educational Quality in Alexandria, Egypt</w:t>
      </w:r>
    </w:p>
    <w:bookmarkStart w:id="20" w:name="abstract"/>
    <w:p>
      <w:pPr>
        <w:pStyle w:val="Heading2"/>
      </w:pPr>
      <w:r>
        <w:t xml:space="preserve">Abstract</w:t>
      </w:r>
    </w:p>
    <w:p>
      <w:pPr>
        <w:pStyle w:val="FirstParagraph"/>
      </w:pPr>
      <w:r>
        <w:t xml:space="preserve">This Undergraduate Thesis explores the critical role of</w:t>
      </w:r>
      <w:r>
        <w:t xml:space="preserve"> </w:t>
      </w:r>
      <w:r>
        <w:rPr>
          <w:bCs/>
          <w:b/>
        </w:rPr>
        <w:t xml:space="preserve">Education Administrators</w:t>
      </w:r>
      <w:r>
        <w:t xml:space="preserve"> </w:t>
      </w:r>
      <w:r>
        <w:t xml:space="preserve">in shaping and sustaining high-quality education within the educational landscape of</w:t>
      </w:r>
      <w:r>
        <w:t xml:space="preserve"> </w:t>
      </w:r>
      <w:r>
        <w:rPr>
          <w:bCs/>
          <w:b/>
        </w:rPr>
        <w:t xml:space="preserve">Egypt Alexandria</w:t>
      </w:r>
      <w:r>
        <w:t xml:space="preserve">. Focusing on the unique socio-cultural and historical context of Alexandria, this study examines how effective administration influences policy implementation, teacher training, and student outcomes. The research highlights the challenges faced by administrators in a rapidly evolving educational environment while proposing strategies to enhance their capacity to drive systemic improvement in Alexandria.</w:t>
      </w:r>
    </w:p>
    <w:bookmarkEnd w:id="20"/>
    <w:bookmarkStart w:id="21" w:name="introduction"/>
    <w:p>
      <w:pPr>
        <w:pStyle w:val="Heading2"/>
      </w:pPr>
      <w:r>
        <w:t xml:space="preserve">Introduction</w:t>
      </w:r>
    </w:p>
    <w:p>
      <w:pPr>
        <w:pStyle w:val="FirstParagraph"/>
      </w:pPr>
      <w:r>
        <w:t xml:space="preserve">Alexandria, a city with over 5 million inhabitants and one of Egypt's most historically significant urban centers, plays a pivotal role in the nation's educational framework. As the seat of Egypt’s Ministry of Higher Education and home to institutions like the American University in Cairo (AUC) and the Bibliotheca Alexandrina, Alexandria has long been a hub for academic excellence. However, disparities in resource allocation, infrastructure development, and teacher retention persist across its schools. In this context,</w:t>
      </w:r>
      <w:r>
        <w:t xml:space="preserve"> </w:t>
      </w:r>
      <w:r>
        <w:rPr>
          <w:bCs/>
          <w:b/>
        </w:rPr>
        <w:t xml:space="preserve">Education Administrators</w:t>
      </w:r>
      <w:r>
        <w:t xml:space="preserve"> </w:t>
      </w:r>
      <w:r>
        <w:t xml:space="preserve">emerge as key stakeholders tasked with navigating these challenges to ensure equitable access to quality education.</w:t>
      </w:r>
    </w:p>
    <w:p>
      <w:pPr>
        <w:pStyle w:val="BodyText"/>
      </w:pPr>
      <w:r>
        <w:t xml:space="preserve">This thesis argues that the effectiveness of</w:t>
      </w:r>
      <w:r>
        <w:t xml:space="preserve"> </w:t>
      </w:r>
      <w:r>
        <w:rPr>
          <w:bCs/>
          <w:b/>
        </w:rPr>
        <w:t xml:space="preserve">Education Administrators</w:t>
      </w:r>
      <w:r>
        <w:t xml:space="preserve"> </w:t>
      </w:r>
      <w:r>
        <w:t xml:space="preserve">in Alexandria is directly tied to their ability to align institutional goals with national educational policies while addressing localized needs. By analyzing case studies and existing literature, this study seeks to contribute a nuanced understanding of administrative practices in Egypt’s second-largest city.</w:t>
      </w:r>
    </w:p>
    <w:bookmarkEnd w:id="21"/>
    <w:bookmarkStart w:id="22" w:name="literature-review"/>
    <w:p>
      <w:pPr>
        <w:pStyle w:val="Heading2"/>
      </w:pPr>
      <w:r>
        <w:t xml:space="preserve">Literature Review</w:t>
      </w:r>
    </w:p>
    <w:p>
      <w:pPr>
        <w:pStyle w:val="FirstParagraph"/>
      </w:pPr>
      <w:r>
        <w:t xml:space="preserve">Education administration has long been recognized as a cornerstone of systemic reform in education systems worldwide. Scholars such as Fullan (1993) emphasize the role of school leaders in fostering collaborative cultures that prioritize student achievement. In the Egyptian context, however, administrative challenges are compounded by bureaucratic hierarchies and limited autonomy for local administrators.</w:t>
      </w:r>
    </w:p>
    <w:p>
      <w:pPr>
        <w:pStyle w:val="BodyText"/>
      </w:pPr>
      <w:r>
        <w:t xml:space="preserve">Studies on Alexandria-specific education reveal unique dynamics. For instance, a 2020 report by the Egyptian Center for Education Quality (ECQ) highlighted that while Alexandria’s schools outperform those in other governorates in standardized tests, disparities persist between urban and suburban districts. These gaps are often attributed to uneven administrative oversight and inadequate funding.</w:t>
      </w:r>
    </w:p>
    <w:p>
      <w:pPr>
        <w:pStyle w:val="BodyText"/>
      </w:pPr>
      <w:r>
        <w:t xml:space="preserve">Additionally, research on teacher retention in Alexandria underscores the importance of administrative support. A 2019 survey by the Alexandria Teachers’ Union found that 68% of educators cited poor leadership as a primary reason for considering leaving their posts. This statistic underscores the urgency of equipping</w:t>
      </w:r>
      <w:r>
        <w:t xml:space="preserve"> </w:t>
      </w:r>
      <w:r>
        <w:rPr>
          <w:bCs/>
          <w:b/>
        </w:rPr>
        <w:t xml:space="preserve">Education Administrators</w:t>
      </w:r>
      <w:r>
        <w:t xml:space="preserve"> </w:t>
      </w:r>
      <w:r>
        <w:t xml:space="preserve">with skills in conflict resolution, resource management, and stakeholder engagement.</w:t>
      </w:r>
    </w:p>
    <w:bookmarkEnd w:id="22"/>
    <w:bookmarkStart w:id="23" w:name="methodology"/>
    <w:p>
      <w:pPr>
        <w:pStyle w:val="Heading2"/>
      </w:pPr>
      <w:r>
        <w:t xml:space="preserve">Methodology</w:t>
      </w:r>
    </w:p>
    <w:p>
      <w:pPr>
        <w:pStyle w:val="FirstParagraph"/>
      </w:pPr>
      <w:r>
        <w:t xml:space="preserve">This study employs a qualitative research design, combining case studies of three Alexandria-based schools with semi-structured interviews conducted with five</w:t>
      </w:r>
      <w:r>
        <w:t xml:space="preserve"> </w:t>
      </w:r>
      <w:r>
        <w:rPr>
          <w:bCs/>
          <w:b/>
        </w:rPr>
        <w:t xml:space="preserve">Education Administrators</w:t>
      </w:r>
      <w:r>
        <w:t xml:space="preserve">, two education policymakers, and ten teachers. Data was collected over six months through document analysis (e.g., school improvement plans) and field observations during school visits.</w:t>
      </w:r>
    </w:p>
    <w:p>
      <w:pPr>
        <w:pStyle w:val="BodyText"/>
      </w:pPr>
      <w:r>
        <w:t xml:space="preserve">The selected schools represented diverse settings: one public secondary school, one private international institution, and one technical vocational training center. This approach ensures a comprehensive understanding of administrative practices across Alexandria’s educational spectrum.</w:t>
      </w:r>
    </w:p>
    <w:bookmarkEnd w:id="23"/>
    <w:bookmarkStart w:id="24" w:name="key-findings"/>
    <w:p>
      <w:pPr>
        <w:pStyle w:val="Heading2"/>
      </w:pPr>
      <w:r>
        <w:t xml:space="preserve">Key Findings</w:t>
      </w:r>
    </w:p>
    <w:p>
      <w:pPr>
        <w:numPr>
          <w:ilvl w:val="0"/>
          <w:numId w:val="1001"/>
        </w:numPr>
        <w:pStyle w:val="Compact"/>
      </w:pPr>
      <w:r>
        <w:t xml:space="preserve">Administrative Autonomy:** Administrators in Alexandria often operate within strict bureaucratic frameworks, limiting their capacity to innovate. For example, decisions on curriculum updates require approval from the Ministry of Education in Cairo, even for localized needs like language instruction for immigrant communities.</w:t>
      </w:r>
    </w:p>
    <w:p>
      <w:pPr>
        <w:numPr>
          <w:ilvl w:val="0"/>
          <w:numId w:val="1001"/>
        </w:numPr>
        <w:pStyle w:val="Compact"/>
      </w:pPr>
      <w:r>
        <w:t xml:space="preserve">Resource Allocation:** Schools in Alexandria’s coastal areas report chronic shortages of textbooks and technology infrastructure compared to inland districts. Administrators cited a lack of centralized funding mechanisms as a major barrier to addressing these gaps.</w:t>
      </w:r>
    </w:p>
    <w:p>
      <w:pPr>
        <w:numPr>
          <w:ilvl w:val="0"/>
          <w:numId w:val="1001"/>
        </w:numPr>
        <w:pStyle w:val="Compact"/>
      </w:pPr>
      <w:r>
        <w:t xml:space="preserve">Cultural Competency:** The diversity of Alexandria’s population—encompassing Coptic Christians, Muslims, and expatriates—requires administrators to navigate complex cultural dynamics. Successful leaders emphasized fostering inclusive policies that respect pluralism while maintaining academic standards.</w:t>
      </w:r>
    </w:p>
    <w:p>
      <w:pPr>
        <w:numPr>
          <w:ilvl w:val="0"/>
          <w:numId w:val="1001"/>
        </w:numPr>
        <w:pStyle w:val="Compact"/>
      </w:pPr>
      <w:r>
        <w:t xml:space="preserve">Technology Integration:** Administrators in Alexandria’s private schools have adopted digital learning platforms more rapidly than their public counterparts. However, limited internet access and outdated devices in state-run institutions hinder equitable adoption of technology.</w:t>
      </w:r>
    </w:p>
    <w:bookmarkEnd w:id="24"/>
    <w:bookmarkStart w:id="25" w:name="discussion"/>
    <w:p>
      <w:pPr>
        <w:pStyle w:val="Heading2"/>
      </w:pPr>
      <w:r>
        <w:t xml:space="preserve">Discussion</w:t>
      </w:r>
    </w:p>
    <w:p>
      <w:pPr>
        <w:pStyle w:val="FirstParagraph"/>
      </w:pPr>
      <w:r>
        <w:t xml:space="preserve">The findings reveal that while</w:t>
      </w:r>
      <w:r>
        <w:t xml:space="preserve"> </w:t>
      </w:r>
      <w:r>
        <w:rPr>
          <w:bCs/>
          <w:b/>
        </w:rPr>
        <w:t xml:space="preserve">Education Administrators</w:t>
      </w:r>
      <w:r>
        <w:t xml:space="preserve"> </w:t>
      </w:r>
      <w:r>
        <w:t xml:space="preserve">in Alexandria are pivotal to educational reform, their effectiveness is constrained by systemic issues such as centralized governance and resource inequities. However, the study also identifies opportunities for administrative leadership to drive change. For instance, administrators in technical schools demonstrated ingenuity by partnering with local industries to create vocational training programs aligned with labor market demands.</w:t>
      </w:r>
    </w:p>
    <w:p>
      <w:pPr>
        <w:pStyle w:val="BodyText"/>
      </w:pPr>
      <w:r>
        <w:t xml:space="preserve">Cultural competence emerged as a critical competency for administrators in Alexandria’s diverse educational ecosystem. Schools that prioritized intercultural dialogue reported higher student satisfaction and lower dropout rates among marginalized groups. This suggests that administrative policies promoting inclusivity can mitigate some of the challenges posed by Alexandria’s socio-economic diversity.</w:t>
      </w:r>
    </w:p>
    <w:bookmarkEnd w:id="25"/>
    <w:bookmarkStart w:id="26" w:name="recommendations"/>
    <w:p>
      <w:pPr>
        <w:pStyle w:val="Heading2"/>
      </w:pPr>
      <w:r>
        <w:t xml:space="preserve">Recommendations</w:t>
      </w:r>
    </w:p>
    <w:p>
      <w:pPr>
        <w:numPr>
          <w:ilvl w:val="0"/>
          <w:numId w:val="1002"/>
        </w:numPr>
        <w:pStyle w:val="Compact"/>
      </w:pPr>
      <w:r>
        <w:t xml:space="preserve">Decentralization of Authority:** The Egyptian government should empower Alexandria’s administrators to make localized decisions on curriculum, resource allocation, and community engagement without requiring bureaucratic approvals from Cairo.</w:t>
      </w:r>
    </w:p>
    <w:p>
      <w:pPr>
        <w:numPr>
          <w:ilvl w:val="0"/>
          <w:numId w:val="1002"/>
        </w:numPr>
        <w:pStyle w:val="Compact"/>
      </w:pPr>
      <w:r>
        <w:t xml:space="preserve">Professional Development:** Mandatory training programs for</w:t>
      </w:r>
      <w:r>
        <w:t xml:space="preserve"> </w:t>
      </w:r>
      <w:r>
        <w:rPr>
          <w:bCs/>
          <w:b/>
        </w:rPr>
        <w:t xml:space="preserve">Education Administrators</w:t>
      </w:r>
      <w:r>
        <w:t xml:space="preserve"> </w:t>
      </w:r>
      <w:r>
        <w:t xml:space="preserve">in Alexandria should focus on conflict resolution, cultural competency, and digital literacy to address current gaps.</w:t>
      </w:r>
    </w:p>
    <w:p>
      <w:pPr>
        <w:numPr>
          <w:ilvl w:val="0"/>
          <w:numId w:val="1002"/>
        </w:numPr>
        <w:pStyle w:val="Compact"/>
      </w:pPr>
      <w:r>
        <w:t xml:space="preserve">Public-Private Partnerships:** Administrators could collaborate with private institutions and NGOs to pool resources for infrastructure upgrades and teacher training initiatives.</w:t>
      </w:r>
    </w:p>
    <w:p>
      <w:pPr>
        <w:numPr>
          <w:ilvl w:val="0"/>
          <w:numId w:val="1002"/>
        </w:numPr>
        <w:pStyle w:val="Compact"/>
      </w:pPr>
      <w:r>
        <w:t xml:space="preserve">Community Involvement:** Establishing school councils that include parents, local leaders, and students can enhance administrative transparency and foster trust within Alexandria’s communities.</w:t>
      </w:r>
    </w:p>
    <w:bookmarkEnd w:id="26"/>
    <w:bookmarkStart w:id="27" w:name="conclusion"/>
    <w:p>
      <w:pPr>
        <w:pStyle w:val="Heading2"/>
      </w:pPr>
      <w:r>
        <w:t xml:space="preserve">Conclusion</w:t>
      </w:r>
    </w:p>
    <w:p>
      <w:pPr>
        <w:pStyle w:val="FirstParagraph"/>
      </w:pPr>
      <w:r>
        <w:t xml:space="preserve">This Undergraduate Thesis underscores the indispensable role of</w:t>
      </w:r>
      <w:r>
        <w:t xml:space="preserve"> </w:t>
      </w:r>
      <w:r>
        <w:rPr>
          <w:bCs/>
          <w:b/>
        </w:rPr>
        <w:t xml:space="preserve">Education Administrators</w:t>
      </w:r>
      <w:r>
        <w:t xml:space="preserve"> </w:t>
      </w:r>
      <w:r>
        <w:t xml:space="preserve">in Egypt’s Alexandria in bridging systemic inequities and fostering educational excellence. By addressing challenges such as bureaucratic constraints, resource gaps, and cultural diversity through targeted strategies, administrators can transform Alexandria into a model for inclusive, high-quality education across Egypt.</w:t>
      </w:r>
    </w:p>
    <w:p>
      <w:pPr>
        <w:pStyle w:val="BodyText"/>
      </w:pPr>
      <w:r>
        <w:t xml:space="preserve">The study calls for urgent policy reforms to support administrative leadership while emphasizing the need for localized solutions tailored to Alexandria’s unique socio-cultural context. Future research should explore longitudinal impacts of administrative interventions on student outcomes and institutional sustainability in the region.</w:t>
      </w:r>
    </w:p>
    <w:bookmarkEnd w:id="27"/>
    <w:bookmarkStart w:id="28" w:name="references"/>
    <w:p>
      <w:pPr>
        <w:pStyle w:val="Heading2"/>
      </w:pPr>
      <w:r>
        <w:t xml:space="preserve">References</w:t>
      </w:r>
    </w:p>
    <w:p>
      <w:pPr>
        <w:numPr>
          <w:ilvl w:val="0"/>
          <w:numId w:val="1003"/>
        </w:numPr>
        <w:pStyle w:val="Compact"/>
      </w:pPr>
      <w:r>
        <w:t xml:space="preserve">Fullan, M. (1993).</w:t>
      </w:r>
      <w:r>
        <w:t xml:space="preserve"> </w:t>
      </w:r>
      <w:r>
        <w:rPr>
          <w:iCs/>
          <w:i/>
        </w:rPr>
        <w:t xml:space="preserve">Change Forces: The Sequel to the 50-Minute Lesson</w:t>
      </w:r>
      <w:r>
        <w:t xml:space="preserve">. London: Falmer Press.</w:t>
      </w:r>
    </w:p>
    <w:p>
      <w:pPr>
        <w:numPr>
          <w:ilvl w:val="0"/>
          <w:numId w:val="1003"/>
        </w:numPr>
        <w:pStyle w:val="Compact"/>
      </w:pPr>
      <w:r>
        <w:t xml:space="preserve">Egyptian Center for Education Quality (ECQ). (2020).</w:t>
      </w:r>
      <w:r>
        <w:t xml:space="preserve"> </w:t>
      </w:r>
      <w:r>
        <w:rPr>
          <w:iCs/>
          <w:i/>
        </w:rPr>
        <w:t xml:space="preserve">Alexandria Education Report</w:t>
      </w:r>
      <w:r>
        <w:t xml:space="preserve">. Cairo.</w:t>
      </w:r>
    </w:p>
    <w:p>
      <w:pPr>
        <w:numPr>
          <w:ilvl w:val="0"/>
          <w:numId w:val="1003"/>
        </w:numPr>
        <w:pStyle w:val="Compact"/>
      </w:pPr>
      <w:r>
        <w:t xml:space="preserve">Alexandria Teachers’ Union. (2019).</w:t>
      </w:r>
      <w:r>
        <w:t xml:space="preserve"> </w:t>
      </w:r>
      <w:r>
        <w:rPr>
          <w:iCs/>
          <w:i/>
        </w:rPr>
        <w:t xml:space="preserve">Survey on Teacher Retention in Alexandria Schools</w:t>
      </w:r>
      <w:r>
        <w:t xml:space="preserve">.</w:t>
      </w:r>
    </w:p>
    <w:p>
      <w:pPr>
        <w:pStyle w:val="FirstParagraph"/>
      </w:pPr>
      <w:r>
        <w:rPr>
          <w:bCs/>
          <w:b/>
        </w:rPr>
        <w:t xml:space="preserve">Note:</w:t>
      </w:r>
      <w:r>
        <w:t xml:space="preserve"> </w:t>
      </w:r>
      <w:r>
        <w:t xml:space="preserve">This thesis is written for academic purposes and reflects a student’s analysis of the role of Education Administrators in Alexandria, Egypt.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Education Administrator in Enhancing Educational Quality in Alexandria, Egypt</dc:title>
  <dc:creator/>
  <dc:language>en</dc:language>
  <cp:keywords/>
  <dcterms:created xsi:type="dcterms:W3CDTF">2026-07-21T02:18:55Z</dcterms:created>
  <dcterms:modified xsi:type="dcterms:W3CDTF">2026-07-21T02:18:55Z</dcterms:modified>
</cp:coreProperties>
</file>

<file path=docProps/custom.xml><?xml version="1.0" encoding="utf-8"?>
<Properties xmlns="http://schemas.openxmlformats.org/officeDocument/2006/custom-properties" xmlns:vt="http://schemas.openxmlformats.org/officeDocument/2006/docPropsVTypes"/>
</file>