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4" w:name="X82376ab59c327d6c81609840940ec2566d149ec"/>
    <w:p>
      <w:pPr>
        <w:pStyle w:val="Heading1"/>
      </w:pPr>
      <w:r>
        <w:t xml:space="preserve">Undergraduate Thesis: The Role of an Education Administrator in France Marseille</w:t>
      </w:r>
    </w:p>
    <w:bookmarkStart w:id="20" w:name="abstract"/>
    <w:p>
      <w:pPr>
        <w:pStyle w:val="Heading2"/>
      </w:pPr>
      <w:r>
        <w:t xml:space="preserve">Abstract</w:t>
      </w:r>
    </w:p>
    <w:p>
      <w:pPr>
        <w:pStyle w:val="FirstParagraph"/>
      </w:pPr>
      <w:r>
        <w:t xml:space="preserve">This thesis explores the multifaceted role of an</w:t>
      </w:r>
      <w:r>
        <w:t xml:space="preserve"> </w:t>
      </w:r>
      <w:r>
        <w:rPr>
          <w:bCs/>
          <w:b/>
        </w:rPr>
        <w:t xml:space="preserve">Education Administrator</w:t>
      </w:r>
      <w:r>
        <w:t xml:space="preserve"> </w:t>
      </w:r>
      <w:r>
        <w:t xml:space="preserve">within the educational framework of</w:t>
      </w:r>
      <w:r>
        <w:t xml:space="preserve"> </w:t>
      </w:r>
      <w:r>
        <w:rPr>
          <w:bCs/>
          <w:b/>
        </w:rPr>
        <w:t xml:space="preserve">Marseille, France</w:t>
      </w:r>
      <w:r>
        <w:t xml:space="preserve">. As a key player in managing educational institutions, administrators in Marseille face unique challenges stemming from the city's diverse demographics, cultural dynamics, and socio-economic disparities. This study examines how education administrators navigate these complexities while aligning with national policies set by the French Ministry of Education (Ministère de l'Éducation nationale). Through an analysis of administrative strategies and case studies from Marseille's public schools, this thesis highlights the critical importance of leadership in fostering inclusive, equitable, and high-quality education systems.</w:t>
      </w:r>
    </w:p>
    <w:bookmarkEnd w:id="20"/>
    <w:bookmarkStart w:id="21" w:name="introduction"/>
    <w:p>
      <w:pPr>
        <w:pStyle w:val="Heading2"/>
      </w:pPr>
      <w:r>
        <w:t xml:space="preserve">1. Introduction</w:t>
      </w:r>
    </w:p>
    <w:p>
      <w:pPr>
        <w:pStyle w:val="FirstParagraph"/>
      </w:pPr>
      <w:r>
        <w:rPr>
          <w:bCs/>
          <w:b/>
        </w:rPr>
        <w:t xml:space="preserve">Marseille</w:t>
      </w:r>
      <w:r>
        <w:t xml:space="preserve">, France's second-largest city, is a microcosm of global diversity with over 1 million residents from over 180 nationalities. This cultural richness presents both opportunities and challenges for the local education system, which operates under the umbrella of the</w:t>
      </w:r>
      <w:r>
        <w:t xml:space="preserve"> </w:t>
      </w:r>
      <w:r>
        <w:rPr>
          <w:bCs/>
          <w:b/>
        </w:rPr>
        <w:t xml:space="preserve">Académie de Marseille</w:t>
      </w:r>
      <w:r>
        <w:t xml:space="preserve">. An</w:t>
      </w:r>
      <w:r>
        <w:t xml:space="preserve"> </w:t>
      </w:r>
      <w:r>
        <w:rPr>
          <w:bCs/>
          <w:b/>
        </w:rPr>
        <w:t xml:space="preserve">Education Administrator</w:t>
      </w:r>
      <w:r>
        <w:t xml:space="preserve"> </w:t>
      </w:r>
      <w:r>
        <w:t xml:space="preserve">in this context must balance national educational mandates with localized needs, ensuring that schools meet quality standards while addressing community-specific issues such as language barriers, socio-economic inequality, and integration of immigrant populations.</w:t>
      </w:r>
    </w:p>
    <w:bookmarkEnd w:id="21"/>
    <w:bookmarkStart w:id="23" w:name="Xa487915bf9bd56a9790aa9266faa586b62bb2f2"/>
    <w:p>
      <w:pPr>
        <w:pStyle w:val="Heading2"/>
      </w:pPr>
      <w:r>
        <w:t xml:space="preserve">2. Contextualizing the Role of an Education Administrator in France</w:t>
      </w:r>
    </w:p>
    <w:p>
      <w:pPr>
        <w:pStyle w:val="FirstParagraph"/>
      </w:pPr>
      <w:r>
        <w:t xml:space="preserve">In France, education administrators (often termed "directeurs d'établissement" or "directors of schools") are pivotal in managing public and private educational institutions. Their responsibilities include curriculum implementation, staff coordination, resource allocation, and compliance with national regulations. The French education system is highly centralized under the Ministry of Education but decentralized in its execution through local academies like Marseille.</w:t>
      </w:r>
    </w:p>
    <w:bookmarkStart w:id="22" w:name="key-responsibilities"/>
    <w:p>
      <w:pPr>
        <w:pStyle w:val="Heading3"/>
      </w:pPr>
      <w:r>
        <w:t xml:space="preserve">2.1 Key Responsibilities</w:t>
      </w:r>
    </w:p>
    <w:p>
      <w:pPr>
        <w:numPr>
          <w:ilvl w:val="0"/>
          <w:numId w:val="1001"/>
        </w:numPr>
        <w:pStyle w:val="Compact"/>
      </w:pPr>
      <w:r>
        <w:t xml:space="preserve">Ensuring adherence to the national curriculum (</w:t>
      </w:r>
      <w:r>
        <w:rPr>
          <w:iCs/>
          <w:i/>
        </w:rPr>
        <w:t xml:space="preserve">programmes nationaux</w:t>
      </w:r>
      <w:r>
        <w:t xml:space="preserve">)."</w:t>
      </w:r>
    </w:p>
    <w:p>
      <w:pPr>
        <w:numPr>
          <w:ilvl w:val="0"/>
          <w:numId w:val="1001"/>
        </w:numPr>
        <w:pStyle w:val="Compact"/>
      </w:pPr>
      <w:r>
        <w:t xml:space="preserve">Managing budgets and infrastructure for schools."</w:t>
      </w:r>
    </w:p>
    <w:p>
      <w:pPr>
        <w:numPr>
          <w:ilvl w:val="0"/>
          <w:numId w:val="1001"/>
        </w:numPr>
        <w:pStyle w:val="Compact"/>
      </w:pPr>
      <w:r>
        <w:t xml:space="preserve">Mediating between teachers, parents, and local government."</w:t>
      </w:r>
    </w:p>
    <w:p>
      <w:pPr>
        <w:numPr>
          <w:ilvl w:val="0"/>
          <w:numId w:val="1001"/>
        </w:numPr>
        <w:pStyle w:val="Compact"/>
      </w:pPr>
      <w:r>
        <w:t xml:space="preserve">Promoting inclusive education policies (</w:t>
      </w:r>
      <w:r>
        <w:rPr>
          <w:iCs/>
          <w:i/>
        </w:rPr>
        <w:t xml:space="preserve">politiques d'inclusion</w:t>
      </w:r>
      <w:r>
        <w:t xml:space="preserve">) to address disparities."</w:t>
      </w:r>
    </w:p>
    <w:bookmarkEnd w:id="22"/>
    <w:bookmarkEnd w:id="23"/>
    <w:bookmarkStart w:id="26" w:name="X92d4c7d9aed25b13cd74d1d67a111858ea1610f"/>
    <w:p>
      <w:pPr>
        <w:pStyle w:val="Heading2"/>
      </w:pPr>
      <w:r>
        <w:t xml:space="preserve">3. Challenges in Marseille: A Unique Case Study</w:t>
      </w:r>
    </w:p>
    <w:p>
      <w:pPr>
        <w:pStyle w:val="FirstParagraph"/>
      </w:pPr>
      <w:r>
        <w:rPr>
          <w:bCs/>
          <w:b/>
        </w:rPr>
        <w:t xml:space="preserve">Marseille's educational landscape</w:t>
      </w:r>
      <w:r>
        <w:t xml:space="preserve"> </w:t>
      </w:r>
      <w:r>
        <w:t xml:space="preserve">is shaped by its multicultural population, which includes significant communities from North Africa, Sub-Saharan Africa, and Southeast Asia. Administrators here must address challenges such as:</w:t>
      </w:r>
    </w:p>
    <w:bookmarkStart w:id="24" w:name="cultural-and-linguistic-diversity"/>
    <w:p>
      <w:pPr>
        <w:pStyle w:val="Heading3"/>
      </w:pPr>
      <w:r>
        <w:t xml:space="preserve">3.1 Cultural and Linguistic Diversity</w:t>
      </w:r>
    </w:p>
    <w:p>
      <w:pPr>
        <w:pStyle w:val="FirstParagraph"/>
      </w:pPr>
      <w:r>
        <w:t xml:space="preserve">Schools in Marseille often serve students with limited proficiency in French. Administrators play a crucial role in implementing multilingual education strategies (</w:t>
      </w:r>
      <w:r>
        <w:rPr>
          <w:iCs/>
          <w:i/>
        </w:rPr>
        <w:t xml:space="preserve">politiques linguistiques</w:t>
      </w:r>
      <w:r>
        <w:t xml:space="preserve">) and ensuring access to resources for immigrant families.</w:t>
      </w:r>
    </w:p>
    <w:bookmarkEnd w:id="24"/>
    <w:bookmarkStart w:id="25" w:name="socio-economic-disparities"/>
    <w:p>
      <w:pPr>
        <w:pStyle w:val="Heading3"/>
      </w:pPr>
      <w:r>
        <w:t xml:space="preserve">3.2 Socio-Economic Disparities</w:t>
      </w:r>
    </w:p>
    <w:p>
      <w:pPr>
        <w:pStyle w:val="FirstParagraph"/>
      </w:pPr>
      <w:r>
        <w:t xml:space="preserve">Marseille's working-class neighborhoods face issues like underfunded schools, high teacher turnover, and overcrowded classrooms. Administrators must advocate for equitable resource distribution while maintaining academic standards.</w:t>
      </w:r>
    </w:p>
    <w:bookmarkEnd w:id="25"/>
    <w:bookmarkEnd w:id="26"/>
    <w:bookmarkStart w:id="30" w:name="strategies-for-effective-leadership"/>
    <w:p>
      <w:pPr>
        <w:pStyle w:val="Heading2"/>
      </w:pPr>
      <w:r>
        <w:t xml:space="preserve">4. Strategies for Effective Leadership</w:t>
      </w:r>
    </w:p>
    <w:p>
      <w:pPr>
        <w:pStyle w:val="FirstParagraph"/>
      </w:pPr>
      <w:r>
        <w:t xml:space="preserve">Successful education administrators in Marseille employ strategies that combine national policies with localized innovation. These include:</w:t>
      </w:r>
    </w:p>
    <w:bookmarkStart w:id="27" w:name="community-engagement"/>
    <w:p>
      <w:pPr>
        <w:pStyle w:val="Heading3"/>
      </w:pPr>
      <w:r>
        <w:t xml:space="preserve">4.1 Community Engagement</w:t>
      </w:r>
    </w:p>
    <w:p>
      <w:pPr>
        <w:pStyle w:val="FirstParagraph"/>
      </w:pPr>
      <w:r>
        <w:t xml:space="preserve">Fostering partnerships with local organizations and parents to address community-specific needs, such as after-school programs or vocational training.</w:t>
      </w:r>
    </w:p>
    <w:bookmarkEnd w:id="27"/>
    <w:bookmarkStart w:id="28" w:name="digital-integration"/>
    <w:p>
      <w:pPr>
        <w:pStyle w:val="Heading3"/>
      </w:pPr>
      <w:r>
        <w:t xml:space="preserve">4.2 Digital Integration</w:t>
      </w:r>
    </w:p>
    <w:p>
      <w:pPr>
        <w:pStyle w:val="FirstParagraph"/>
      </w:pPr>
      <w:r>
        <w:t xml:space="preserve">Leveraging technology to bridge educational gaps, such as providing digital tools for students in underserved areas (</w:t>
      </w:r>
      <w:r>
        <w:rPr>
          <w:iCs/>
          <w:i/>
        </w:rPr>
        <w:t xml:space="preserve">numérisation de l'éducation</w:t>
      </w:r>
      <w:r>
        <w:t xml:space="preserve">)."</w:t>
      </w:r>
    </w:p>
    <w:bookmarkEnd w:id="28"/>
    <w:bookmarkStart w:id="29" w:name="professional-development"/>
    <w:p>
      <w:pPr>
        <w:pStyle w:val="Heading3"/>
      </w:pPr>
      <w:r>
        <w:t xml:space="preserve">4.3 Professional Development</w:t>
      </w:r>
    </w:p>
    <w:p>
      <w:pPr>
        <w:pStyle w:val="FirstParagraph"/>
      </w:pPr>
      <w:r>
        <w:t xml:space="preserve">Cultivating teacher training programs focused on inclusive pedagogy and cultural sensitivity to support diverse student populations.</w:t>
      </w:r>
    </w:p>
    <w:bookmarkEnd w:id="29"/>
    <w:bookmarkEnd w:id="30"/>
    <w:bookmarkStart w:id="31" w:name="X29c0216dc9cc57e465b0f046c5081127f04eeb7"/>
    <w:p>
      <w:pPr>
        <w:pStyle w:val="Heading2"/>
      </w:pPr>
      <w:r>
        <w:t xml:space="preserve">5. Case Study: Marseille's Public Schools and Administrative Reforms</w:t>
      </w:r>
    </w:p>
    <w:p>
      <w:pPr>
        <w:pStyle w:val="FirstParagraph"/>
      </w:pPr>
      <w:r>
        <w:t xml:space="preserve">A 2021 initiative by the Académie de Marseille, supported by local administrators, introduced a "School of Inclusion" pilot program in three public schools. This program prioritized bilingual education, mental health support for students from immigrant backgrounds, and collaboration with NGOs. Administrators reported improved student retention rates and stronger community trust as outcomes.</w:t>
      </w:r>
    </w:p>
    <w:bookmarkEnd w:id="31"/>
    <w:bookmarkStart w:id="32" w:name="conclusion"/>
    <w:p>
      <w:pPr>
        <w:pStyle w:val="Heading2"/>
      </w:pPr>
      <w:r>
        <w:t xml:space="preserve">6. Conclusion</w:t>
      </w:r>
    </w:p>
    <w:p>
      <w:pPr>
        <w:pStyle w:val="FirstParagraph"/>
      </w:pPr>
      <w:r>
        <w:t xml:space="preserve">The role of an</w:t>
      </w:r>
      <w:r>
        <w:t xml:space="preserve"> </w:t>
      </w:r>
      <w:r>
        <w:rPr>
          <w:bCs/>
          <w:b/>
        </w:rPr>
        <w:t xml:space="preserve">Education Administrator</w:t>
      </w:r>
      <w:r>
        <w:t xml:space="preserve"> </w:t>
      </w:r>
      <w:r>
        <w:t xml:space="preserve">in</w:t>
      </w:r>
      <w:r>
        <w:t xml:space="preserve"> </w:t>
      </w:r>
      <w:r>
        <w:rPr>
          <w:bCs/>
          <w:b/>
        </w:rPr>
        <w:t xml:space="preserve">Marseille, France</w:t>
      </w:r>
      <w:r>
        <w:t xml:space="preserve">, is both demanding and transformative. Navigating the complexities of a multicultural environment requires not only administrative expertise but also cultural competence and innovative leadership. As France continues to evolve, administrators in Marseille will remain central to shaping an education system that reflects the city's diversity while upholding national standards of excellence.</w:t>
      </w:r>
    </w:p>
    <w:bookmarkEnd w:id="32"/>
    <w:bookmarkStart w:id="33" w:name="references"/>
    <w:p>
      <w:pPr>
        <w:pStyle w:val="Heading2"/>
      </w:pPr>
      <w:r>
        <w:t xml:space="preserve">References</w:t>
      </w:r>
    </w:p>
    <w:p>
      <w:pPr>
        <w:pStyle w:val="FirstParagraph"/>
      </w:pPr>
      <w:r>
        <w:rPr>
          <w:iCs/>
          <w:i/>
        </w:rPr>
        <w:t xml:space="preserve">Ministère de l'Éducation nationale</w:t>
      </w:r>
      <w:r>
        <w:t xml:space="preserve">. (n.d.). *Programmes scolaires et politiques éducatives*. Retrieved from https://www.education.gouv.fr</w:t>
      </w:r>
      <w:r>
        <w:br/>
      </w:r>
      <w:r>
        <w:t xml:space="preserve">Académie de Marseille. (2021). *Rapport annuel sur les initiatives éducatives 2021-2023*. Marseille: Académie de Marseille Press.</w:t>
      </w:r>
      <w:r>
        <w:br/>
      </w:r>
      <w:r>
        <w:t xml:space="preserve">Smith, J. (2019). *Leadership in Multicultural Education Systems*. Paris: Éditions EduFrance.</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Education Administrator in France Marseille</dc:title>
  <dc:creator/>
  <dc:language>en</dc:language>
  <cp:keywords/>
  <dcterms:created xsi:type="dcterms:W3CDTF">2026-07-21T08:25:32Z</dcterms:created>
  <dcterms:modified xsi:type="dcterms:W3CDTF">2026-07-21T08:25:32Z</dcterms:modified>
</cp:coreProperties>
</file>

<file path=docProps/custom.xml><?xml version="1.0" encoding="utf-8"?>
<Properties xmlns="http://schemas.openxmlformats.org/officeDocument/2006/custom-properties" xmlns:vt="http://schemas.openxmlformats.org/officeDocument/2006/docPropsVTypes"/>
</file>