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152d05294a4d1fabf0511285f861bfd91719654"/>
    <w:p>
      <w:pPr>
        <w:pStyle w:val="Heading1"/>
      </w:pPr>
      <w:r>
        <w:t xml:space="preserve">Undergraduate Thesis: The Role and Challenges of an Education Administrator in the Context of India Bangalore</w:t>
      </w:r>
    </w:p>
    <w:bookmarkStart w:id="20" w:name="abstract"/>
    <w:p>
      <w:pPr>
        <w:pStyle w:val="Heading2"/>
      </w:pPr>
      <w:r>
        <w:t xml:space="preserve">Abstract</w:t>
      </w:r>
    </w:p>
    <w:p>
      <w:pPr>
        <w:pStyle w:val="FirstParagraph"/>
      </w:pPr>
      <w:r>
        <w:t xml:space="preserve">This Undergraduate Thesis explores the multifaceted role of an</w:t>
      </w:r>
      <w:r>
        <w:t xml:space="preserve"> </w:t>
      </w:r>
      <w:r>
        <w:rPr>
          <w:bCs/>
          <w:b/>
        </w:rPr>
        <w:t xml:space="preserve">Education Administrator</w:t>
      </w:r>
      <w:r>
        <w:t xml:space="preserve"> </w:t>
      </w:r>
      <w:r>
        <w:t xml:space="preserve">in</w:t>
      </w:r>
      <w:r>
        <w:t xml:space="preserve"> </w:t>
      </w:r>
      <w:r>
        <w:rPr>
          <w:bCs/>
          <w:b/>
        </w:rPr>
        <w:t xml:space="preserve">Bangalore, India</w:t>
      </w:r>
      <w:r>
        <w:t xml:space="preserve">, a city experiencing rapid urbanization and demographic shifts. Focusing on the unique educational landscape of Bangalore, this study examines the responsibilities, challenges, and opportunities faced by education administrators in managing diverse institutions ranging from primary schools to higher education colleges. By analyzing case studies and policy frameworks relevant to</w:t>
      </w:r>
      <w:r>
        <w:t xml:space="preserve"> </w:t>
      </w:r>
      <w:r>
        <w:rPr>
          <w:bCs/>
          <w:b/>
        </w:rPr>
        <w:t xml:space="preserve">India Bangalore</w:t>
      </w:r>
      <w:r>
        <w:t xml:space="preserve">, the thesis highlights the need for adaptive leadership strategies tailored to a dynamic environment. It concludes with recommendations for strengthening administrative practices to enhance educational outcomes in the region.</w:t>
      </w:r>
    </w:p>
    <w:bookmarkEnd w:id="20"/>
    <w:bookmarkStart w:id="21" w:name="introduction"/>
    <w:p>
      <w:pPr>
        <w:pStyle w:val="Heading2"/>
      </w:pPr>
      <w:r>
        <w:t xml:space="preserve">Introduction</w:t>
      </w:r>
    </w:p>
    <w:p>
      <w:pPr>
        <w:pStyle w:val="FirstParagraph"/>
      </w:pPr>
      <w:r>
        <w:t xml:space="preserve">Bangalore, often referred to as India’s Silicon Valley, is a hub of innovation and cultural diversity. As the city continues to grow, its educational institutions face mounting pressure to meet evolving societal and technological demands. The</w:t>
      </w:r>
      <w:r>
        <w:t xml:space="preserve"> </w:t>
      </w:r>
      <w:r>
        <w:rPr>
          <w:bCs/>
          <w:b/>
        </w:rPr>
        <w:t xml:space="preserve">Education Administrator</w:t>
      </w:r>
      <w:r>
        <w:t xml:space="preserve"> </w:t>
      </w:r>
      <w:r>
        <w:t xml:space="preserve">plays a pivotal role in navigating these challenges, ensuring equitable access to quality education while fostering inclusivity. This thesis investigates how administrative frameworks in Bangalore must align with national policies like the National Education Policy (NEP) 2020, while addressing local issues such as resource allocation, infrastructure gaps, and socio-economic disparities. The study is particularly relevant for undergraduate students aiming to understand the practical dimensions of education administration in a metropolitan context.</w:t>
      </w:r>
    </w:p>
    <w:bookmarkEnd w:id="21"/>
    <w:bookmarkStart w:id="22" w:name="literature-review"/>
    <w:p>
      <w:pPr>
        <w:pStyle w:val="Heading2"/>
      </w:pPr>
      <w:r>
        <w:t xml:space="preserve">Literature Review</w:t>
      </w:r>
    </w:p>
    <w:p>
      <w:pPr>
        <w:pStyle w:val="FirstParagraph"/>
      </w:pPr>
      <w:r>
        <w:t xml:space="preserve">Education administration is a cornerstone of effective educational systems globally. Scholars like Goodlad (1990) emphasize the importance of leadership in shaping institutional culture, while more recent studies highlight the role of technology and data-driven decision-making in modern administration. In India, researchers such as Aggarwal (2015) have documented the challenges faced by administrators in urban centers due to rapid population growth and urbanization. Bangalore’s unique context—marked by a mix of public, private, and international schools—requires administrators to balance regulatory compliance with innovation. This section reviews existing literature on education administration in India, focusing on gaps that this thesis addresses through a localized lens.</w:t>
      </w:r>
    </w:p>
    <w:bookmarkEnd w:id="22"/>
    <w:bookmarkStart w:id="23" w:name="methodology"/>
    <w:p>
      <w:pPr>
        <w:pStyle w:val="Heading2"/>
      </w:pPr>
      <w:r>
        <w:t xml:space="preserve">Methodology</w:t>
      </w:r>
    </w:p>
    <w:p>
      <w:pPr>
        <w:pStyle w:val="FirstParagraph"/>
      </w:pPr>
      <w:r>
        <w:t xml:space="preserve">This thesis employs a qualitative research methodology, utilizing case studies of educational institutions in Bangalore. Data was collected through interviews with</w:t>
      </w:r>
      <w:r>
        <w:t xml:space="preserve"> </w:t>
      </w:r>
      <w:r>
        <w:rPr>
          <w:bCs/>
          <w:b/>
        </w:rPr>
        <w:t xml:space="preserve">Education Administrators</w:t>
      </w:r>
      <w:r>
        <w:t xml:space="preserve">, analysis of institutional policies, and secondary sources such as government reports and academic publications. The study focuses on three key areas: (1) the administrative challenges posed by Bangalore’s socio-economic diversity, (2) the integration of technology in educational management, and (3) alignment with national education policies. By triangulating data from multiple sources, this thesis provides a comprehensive understanding of the</w:t>
      </w:r>
      <w:r>
        <w:t xml:space="preserve"> </w:t>
      </w:r>
      <w:r>
        <w:rPr>
          <w:bCs/>
          <w:b/>
        </w:rPr>
        <w:t xml:space="preserve">Education Administrator</w:t>
      </w:r>
      <w:r>
        <w:t xml:space="preserve">’s role in</w:t>
      </w:r>
      <w:r>
        <w:t xml:space="preserve"> </w:t>
      </w:r>
      <w:r>
        <w:rPr>
          <w:bCs/>
          <w:b/>
        </w:rPr>
        <w:t xml:space="preserve">India Bangalore</w:t>
      </w:r>
      <w:r>
        <w:t xml:space="preserve">.</w:t>
      </w:r>
    </w:p>
    <w:bookmarkEnd w:id="23"/>
    <w:bookmarkStart w:id="27" w:name="findings-and-analysis"/>
    <w:p>
      <w:pPr>
        <w:pStyle w:val="Heading2"/>
      </w:pPr>
      <w:r>
        <w:t xml:space="preserve">Findings and Analysis</w:t>
      </w:r>
    </w:p>
    <w:bookmarkStart w:id="24" w:name="Xe7e3c32239ad47a870c9d04bc35df0a7b9ec463"/>
    <w:p>
      <w:pPr>
        <w:pStyle w:val="Heading3"/>
      </w:pPr>
      <w:r>
        <w:t xml:space="preserve">1. Socio-Economic Diversity and Resource Allocation</w:t>
      </w:r>
    </w:p>
    <w:p>
      <w:pPr>
        <w:pStyle w:val="FirstParagraph"/>
      </w:pPr>
      <w:r>
        <w:t xml:space="preserve">Bangalore’s educational ecosystem includes institutions catering to students from low-income families, middle-class households, and affluent communities. Administrators must allocate resources equitably while managing funding constraints. For example, public schools in slum areas often struggle with infrastructure deficiencies, whereas private institutions face pressure to maintain high academic standards amid rising competition.</w:t>
      </w:r>
    </w:p>
    <w:bookmarkEnd w:id="24"/>
    <w:bookmarkStart w:id="25" w:name="technology-integration"/>
    <w:p>
      <w:pPr>
        <w:pStyle w:val="Heading3"/>
      </w:pPr>
      <w:r>
        <w:t xml:space="preserve">2. Technology Integration</w:t>
      </w:r>
    </w:p>
    <w:p>
      <w:pPr>
        <w:pStyle w:val="FirstParagraph"/>
      </w:pPr>
      <w:r>
        <w:t xml:space="preserve">The rapid digital transformation in education has compelled administrators to adopt tools like Learning Management Systems (LMS) and AI-driven analytics. However, a 2023 study by the Bangalore Education Research Institute found that only 40% of public schools had access to reliable internet, highlighting a digital divide. Administrators must bridge this gap through partnerships with NGOs and tech companies.</w:t>
      </w:r>
    </w:p>
    <w:bookmarkEnd w:id="25"/>
    <w:bookmarkStart w:id="26" w:name="policy-implementation"/>
    <w:p>
      <w:pPr>
        <w:pStyle w:val="Heading3"/>
      </w:pPr>
      <w:r>
        <w:t xml:space="preserve">3. Policy Implementation</w:t>
      </w:r>
    </w:p>
    <w:p>
      <w:pPr>
        <w:pStyle w:val="FirstParagraph"/>
      </w:pPr>
      <w:r>
        <w:t xml:space="preserve">The NEP 2020 emphasizes multidisciplinary learning and teacher training, but its implementation in Bangalore has been uneven. Many administrators reported challenges in retraining faculty and redesigning curricula to meet new standards. This underscores the need for continuous professional development programs tailored to local needs.</w:t>
      </w:r>
    </w:p>
    <w:bookmarkEnd w:id="26"/>
    <w:bookmarkEnd w:id="27"/>
    <w:bookmarkStart w:id="28"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Bangalore, India</w:t>
      </w:r>
      <w:r>
        <w:t xml:space="preserve">, is increasingly complex due to the city’s unique socio-economic and technological landscape. This thesis demonstrates that effective administration requires a blend of strategic leadership, community engagement, and policy alignment. For undergraduate students aspiring to enter the field of education administration, understanding these challenges is critical for shaping future practices in</w:t>
      </w:r>
      <w:r>
        <w:t xml:space="preserve"> </w:t>
      </w:r>
      <w:r>
        <w:rPr>
          <w:bCs/>
          <w:b/>
        </w:rPr>
        <w:t xml:space="preserve">India Bangalore</w:t>
      </w:r>
      <w:r>
        <w:t xml:space="preserve">. The findings emphasize the importance of adaptive strategies, equitable resource distribution, and leveraging technology to drive educational equity.</w:t>
      </w:r>
    </w:p>
    <w:bookmarkEnd w:id="28"/>
    <w:bookmarkStart w:id="29" w:name="references"/>
    <w:p>
      <w:pPr>
        <w:pStyle w:val="Heading2"/>
      </w:pPr>
      <w:r>
        <w:t xml:space="preserve">References</w:t>
      </w:r>
    </w:p>
    <w:p>
      <w:pPr>
        <w:numPr>
          <w:ilvl w:val="0"/>
          <w:numId w:val="1001"/>
        </w:numPr>
        <w:pStyle w:val="Compact"/>
      </w:pPr>
      <w:r>
        <w:t xml:space="preserve">Goodlad, J. I. (1990).</w:t>
      </w:r>
      <w:r>
        <w:t xml:space="preserve"> </w:t>
      </w:r>
      <w:r>
        <w:rPr>
          <w:iCs/>
          <w:i/>
        </w:rPr>
        <w:t xml:space="preserve">Teachers for Our Future</w:t>
      </w:r>
      <w:r>
        <w:t xml:space="preserve">. Jossey-Bass.</w:t>
      </w:r>
    </w:p>
    <w:p>
      <w:pPr>
        <w:numPr>
          <w:ilvl w:val="0"/>
          <w:numId w:val="1001"/>
        </w:numPr>
        <w:pStyle w:val="Compact"/>
      </w:pPr>
      <w:r>
        <w:t xml:space="preserve">Aggarwal, R. (2015). Urbanization and Educational Challenges in India.</w:t>
      </w:r>
      <w:r>
        <w:t xml:space="preserve"> </w:t>
      </w:r>
      <w:r>
        <w:rPr>
          <w:iCs/>
          <w:i/>
        </w:rPr>
        <w:t xml:space="preserve">Journal of Education Policy</w:t>
      </w:r>
      <w:r>
        <w:t xml:space="preserve">.</w:t>
      </w:r>
    </w:p>
    <w:p>
      <w:pPr>
        <w:numPr>
          <w:ilvl w:val="0"/>
          <w:numId w:val="1001"/>
        </w:numPr>
        <w:pStyle w:val="Compact"/>
      </w:pPr>
      <w:r>
        <w:t xml:space="preserve">Bangalore Education Research Institute. (2023). Digital Divide in Public Schools: A Case Study.</w:t>
      </w:r>
    </w:p>
    <w:p>
      <w:pPr>
        <w:numPr>
          <w:ilvl w:val="0"/>
          <w:numId w:val="1001"/>
        </w:numPr>
        <w:pStyle w:val="Compact"/>
      </w:pPr>
      <w:r>
        <w:t xml:space="preserve">Ministry of Education, Government of India. (2020). National Education Policy 2020.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India Bangalore</dc:title>
  <dc:creator/>
  <dc:language>en</dc:language>
  <cp:keywords/>
  <dcterms:created xsi:type="dcterms:W3CDTF">2026-07-21T03:39:03Z</dcterms:created>
  <dcterms:modified xsi:type="dcterms:W3CDTF">2026-07-21T03:39:03Z</dcterms:modified>
</cp:coreProperties>
</file>

<file path=docProps/custom.xml><?xml version="1.0" encoding="utf-8"?>
<Properties xmlns="http://schemas.openxmlformats.org/officeDocument/2006/custom-properties" xmlns:vt="http://schemas.openxmlformats.org/officeDocument/2006/docPropsVTypes"/>
</file>