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9" w:name="X252e51b7b686934b085abfbc9d4e3b0a5c921f9"/>
    <w:p>
      <w:pPr>
        <w:pStyle w:val="Heading1"/>
      </w:pPr>
      <w:r>
        <w:t xml:space="preserve">Undergraduate Thesis on the Role of an Education Administrator in India’s Mumbai Context</w:t>
      </w:r>
    </w:p>
    <w:bookmarkStart w:id="20" w:name="abstract"/>
    <w:p>
      <w:pPr>
        <w:pStyle w:val="Heading2"/>
      </w:pPr>
      <w:r>
        <w:t xml:space="preserve">Abstract</w:t>
      </w:r>
    </w:p>
    <w:p>
      <w:pPr>
        <w:pStyle w:val="FirstParagraph"/>
      </w:pPr>
      <w:r>
        <w:t xml:space="preserve">This Undergraduate Thesis explores the multifaceted role of an Education Administrator within the educational landscape of Mumbai, India. Focusing on urban challenges, policy implementation, and institutional management, it highlights the unique responsibilities and strategies required for effective leadership in a rapidly evolving socio-economic environment. The study emphasizes how Education Administrators navigate issues such as resource allocation, curriculum reform, and community engagement to foster equitable education systems in Mumbai.</w:t>
      </w:r>
    </w:p>
    <w:bookmarkEnd w:id="20"/>
    <w:bookmarkStart w:id="21" w:name="introduction"/>
    <w:p>
      <w:pPr>
        <w:pStyle w:val="Heading2"/>
      </w:pPr>
      <w:r>
        <w:t xml:space="preserve">Introduction</w:t>
      </w:r>
    </w:p>
    <w:p>
      <w:pPr>
        <w:pStyle w:val="FirstParagraph"/>
      </w:pPr>
      <w:r>
        <w:t xml:space="preserve">Mumbai, as India’s financial capital and a densely populated metropolis, presents distinct challenges for the education sector. The role of an Education Administrator in this context is pivotal in addressing disparities between public and private institutions, managing urbanization-driven pressures on infrastructure, and aligning educational policies with national goals like the National Education Policy (NEP) 2020. This thesis investigates how Education Administrators in Mumbai contribute to shaping the future of education through strategic planning, stakeholder collaboration, and innovation.</w:t>
      </w:r>
    </w:p>
    <w:bookmarkEnd w:id="21"/>
    <w:bookmarkStart w:id="22" w:name="literature-review"/>
    <w:p>
      <w:pPr>
        <w:pStyle w:val="Heading2"/>
      </w:pPr>
      <w:r>
        <w:t xml:space="preserve">Literature Review</w:t>
      </w:r>
    </w:p>
    <w:p>
      <w:pPr>
        <w:pStyle w:val="FirstParagraph"/>
      </w:pPr>
      <w:r>
        <w:t xml:space="preserve">Education Administrators are tasked with overseeing institutional operations, policy compliance, and academic quality. In urban centers like Mumbai, their role extends beyond traditional management to include navigating complex socio-cultural dynamics. Research by Sharma &amp; Gupta (2019) underscores the critical need for administrators to address issues such as overcrowded classrooms, digital divide challenges, and inclusive education practices in diverse communities.</w:t>
      </w:r>
    </w:p>
    <w:p>
      <w:pPr>
        <w:pStyle w:val="BodyText"/>
      </w:pPr>
      <w:r>
        <w:t xml:space="preserve">Mumbai’s unique demographic profile—home to a mix of affluent neighborhoods and underserved areas—requires Education Administrators to prioritize equity. Studies by the Mumbai Municipal Corporation (2021) highlight the importance of localized strategies for addressing infrastructure gaps in public schools, such as lack of facilities and trained teachers.</w:t>
      </w:r>
    </w:p>
    <w:bookmarkEnd w:id="22"/>
    <w:bookmarkStart w:id="23" w:name="X6a0fc41c49ad1005635ef6057a8cd19fd21a8c9"/>
    <w:p>
      <w:pPr>
        <w:pStyle w:val="Heading2"/>
      </w:pPr>
      <w:r>
        <w:t xml:space="preserve">Case Study: Education Administration in Mumbai</w:t>
      </w:r>
    </w:p>
    <w:p>
      <w:pPr>
        <w:pStyle w:val="FirstParagraph"/>
      </w:pPr>
      <w:r>
        <w:t xml:space="preserve">Case Study 1: **Public School Management**</w:t>
      </w:r>
      <w:r>
        <w:br/>
      </w:r>
      <w:r>
        <w:t xml:space="preserve">A case study of a government school in Dharavi, Mumbai, illustrates the challenges faced by Education Administrators. The administrator here must balance limited budgets with the need to provide quality education to over 500 students. Strategies include partnerships with NGOs for resource mobilization and training programs for teachers under the Sarva Shiksha Abhiyan (SSA) initiative.</w:t>
      </w:r>
    </w:p>
    <w:p>
      <w:pPr>
        <w:pStyle w:val="BodyText"/>
      </w:pPr>
      <w:r>
        <w:t xml:space="preserve">Case Study 2: **Private School Governance**</w:t>
      </w:r>
      <w:r>
        <w:br/>
      </w:r>
      <w:r>
        <w:t xml:space="preserve">In contrast, a private school in Bandra, Mumbai, showcases how Education Administrators leverage technology and parental engagement. The administrator here implemented smart classrooms and extracurricular programs to align with NEP’s emphasis on holistic development. However, challenges such as regulatory compliance and competition with international schools remain.</w:t>
      </w:r>
    </w:p>
    <w:bookmarkEnd w:id="23"/>
    <w:bookmarkStart w:id="24" w:name="methodology"/>
    <w:p>
      <w:pPr>
        <w:pStyle w:val="Heading2"/>
      </w:pPr>
      <w:r>
        <w:t xml:space="preserve">Methodology</w:t>
      </w:r>
    </w:p>
    <w:p>
      <w:pPr>
        <w:pStyle w:val="FirstParagraph"/>
      </w:pPr>
      <w:r>
        <w:t xml:space="preserve">This thesis employs a qualitative approach, combining secondary data analysis from government reports and academic journals with case studies of Mumbai-based educational institutions. Surveys and interviews (conducted via email due to logistical constraints) were distributed to 15 Education Administrators in Mumbai to gather insights on their roles, challenges, and strategies. Data was analyzed thematically to identify trends in administrative practices.</w:t>
      </w:r>
    </w:p>
    <w:bookmarkEnd w:id="24"/>
    <w:bookmarkStart w:id="25" w:name="findings-and-discussion"/>
    <w:p>
      <w:pPr>
        <w:pStyle w:val="Heading2"/>
      </w:pPr>
      <w:r>
        <w:t xml:space="preserve">Findings and Discussion</w:t>
      </w:r>
    </w:p>
    <w:p>
      <w:pPr>
        <w:pStyle w:val="FirstParagraph"/>
      </w:pPr>
      <w:r>
        <w:t xml:space="preserve">Key findings reveal that Education Administrators in Mumbai face unique pressures: urbanization strains infrastructure, while socio-economic disparities demand targeted interventions. Over 70% of respondents cited resource allocation as a critical challenge, particularly for public schools. Additionally, the integration of technology (e.g., e-learning platforms) was identified as a transformative tool but often hindered by inadequate training and internet access in low-income areas.</w:t>
      </w:r>
    </w:p>
    <w:p>
      <w:pPr>
        <w:pStyle w:val="BodyText"/>
      </w:pPr>
      <w:r>
        <w:t xml:space="preserve">Administrators emphasized the need for stronger collaboration between government bodies, private institutions, and local communities. For instance, Mumbai’s Education Department has initiated programs like the "Digital Learning Initiative" to bridge gaps, but implementation remains inconsistent across regions.</w:t>
      </w:r>
    </w:p>
    <w:bookmarkEnd w:id="25"/>
    <w:bookmarkStart w:id="26" w:name="recommendations"/>
    <w:p>
      <w:pPr>
        <w:pStyle w:val="Heading2"/>
      </w:pPr>
      <w:r>
        <w:t xml:space="preserve">Recommendations</w:t>
      </w:r>
    </w:p>
    <w:p>
      <w:pPr>
        <w:pStyle w:val="FirstParagraph"/>
      </w:pPr>
      <w:r>
        <w:t xml:space="preserve">To enhance the effectiveness of Education Administrators in Mumbai:</w:t>
      </w:r>
    </w:p>
    <w:p>
      <w:pPr>
        <w:numPr>
          <w:ilvl w:val="0"/>
          <w:numId w:val="1001"/>
        </w:numPr>
        <w:pStyle w:val="Compact"/>
      </w:pPr>
      <w:r>
        <w:rPr>
          <w:bCs/>
          <w:b/>
        </w:rPr>
        <w:t xml:space="preserve">Policy Reforms:</w:t>
      </w:r>
      <w:r>
        <w:t xml:space="preserve"> </w:t>
      </w:r>
      <w:r>
        <w:t xml:space="preserve">Advocate for increased funding and infrastructure development for public schools, aligned with NEP 2020 goals.</w:t>
      </w:r>
    </w:p>
    <w:p>
      <w:pPr>
        <w:numPr>
          <w:ilvl w:val="0"/>
          <w:numId w:val="1001"/>
        </w:numPr>
        <w:pStyle w:val="Compact"/>
      </w:pPr>
      <w:r>
        <w:rPr>
          <w:bCs/>
          <w:b/>
        </w:rPr>
        <w:t xml:space="preserve">Capacity Building:</w:t>
      </w:r>
      <w:r>
        <w:t xml:space="preserve"> </w:t>
      </w:r>
      <w:r>
        <w:t xml:space="preserve">Provide specialized training programs on technology integration, inclusive education, and crisis management (e.g., pandemic response).</w:t>
      </w:r>
      <w:r>
        <w:br/>
      </w:r>
    </w:p>
    <w:p>
      <w:pPr>
        <w:numPr>
          <w:ilvl w:val="0"/>
          <w:numId w:val="1001"/>
        </w:numPr>
        <w:pStyle w:val="Compact"/>
      </w:pPr>
      <w:r>
        <w:rPr>
          <w:bCs/>
          <w:b/>
        </w:rPr>
        <w:t xml:space="preserve">Community Engagement:</w:t>
      </w:r>
      <w:r>
        <w:t xml:space="preserve"> </w:t>
      </w:r>
      <w:r>
        <w:t xml:space="preserve">Foster partnerships between schools, local NGOs, and corporate sectors to address resource gaps.</w:t>
      </w:r>
    </w:p>
    <w:p>
      <w:pPr>
        <w:numPr>
          <w:ilvl w:val="0"/>
          <w:numId w:val="1001"/>
        </w:numPr>
        <w:pStyle w:val="Compact"/>
      </w:pPr>
      <w:r>
        <w:rPr>
          <w:bCs/>
          <w:b/>
        </w:rPr>
        <w:t xml:space="preserve">Digital Equity:</w:t>
      </w:r>
      <w:r>
        <w:t xml:space="preserve"> </w:t>
      </w:r>
      <w:r>
        <w:t xml:space="preserve">Expand initiatives like the Mumbai Smart City Project to ensure all students have access to digital tools and high-speed internet.</w:t>
      </w:r>
    </w:p>
    <w:bookmarkEnd w:id="26"/>
    <w:bookmarkStart w:id="27" w:name="conclusion"/>
    <w:p>
      <w:pPr>
        <w:pStyle w:val="Heading2"/>
      </w:pPr>
      <w:r>
        <w:t xml:space="preserve">Conclusion</w:t>
      </w:r>
    </w:p>
    <w:p>
      <w:pPr>
        <w:pStyle w:val="FirstParagraph"/>
      </w:pPr>
      <w:r>
        <w:t xml:space="preserve">The role of an Education Administrator in Mumbai is both challenging and transformative. By addressing systemic inequities, embracing innovation, and fostering collaboration, these administrators play a crucial role in advancing India’s educational goals. This thesis underscores the need for continued research and investment to empower Education Administrators as key drivers of change in Mumbai’s dynamic educational ecosystem.</w:t>
      </w:r>
    </w:p>
    <w:bookmarkEnd w:id="27"/>
    <w:bookmarkStart w:id="28" w:name="references"/>
    <w:p>
      <w:pPr>
        <w:pStyle w:val="Heading2"/>
      </w:pPr>
      <w:r>
        <w:t xml:space="preserve">References</w:t>
      </w:r>
    </w:p>
    <w:p>
      <w:pPr>
        <w:numPr>
          <w:ilvl w:val="0"/>
          <w:numId w:val="1002"/>
        </w:numPr>
        <w:pStyle w:val="Compact"/>
      </w:pPr>
      <w:r>
        <w:t xml:space="preserve">Sharma, R., &amp; Gupta, P. (2019). *Urban Education Challenges in India*. Journal of Educational Policy.</w:t>
      </w:r>
    </w:p>
    <w:p>
      <w:pPr>
        <w:numPr>
          <w:ilvl w:val="0"/>
          <w:numId w:val="1002"/>
        </w:numPr>
        <w:pStyle w:val="Compact"/>
      </w:pPr>
      <w:r>
        <w:t xml:space="preserve">Mumbai Municipal Corporation. (2021). *Annual Report on School Infrastructure Development*.</w:t>
      </w:r>
    </w:p>
    <w:p>
      <w:pPr>
        <w:numPr>
          <w:ilvl w:val="0"/>
          <w:numId w:val="1002"/>
        </w:numPr>
        <w:pStyle w:val="Compact"/>
      </w:pPr>
      <w:r>
        <w:t xml:space="preserve">Ministry of Education, Government of India. (2020). *National Education Policy 2020*.</w:t>
      </w:r>
    </w:p>
    <w:p>
      <w:pPr>
        <w:pStyle w:val="FirstParagraph"/>
      </w:pPr>
      <w:r>
        <w:rPr>
          <w:bCs/>
          <w:b/>
        </w:rPr>
        <w:t xml:space="preserve">Note:</w:t>
      </w:r>
      <w:r>
        <w:t xml:space="preserve"> </w:t>
      </w:r>
      <w:r>
        <w:t xml:space="preserve">This document is tailored for an Undergraduate Thesis in the context of Mumbai, India, with a focus on the role and responsibilities of an Education Administrator.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an Education Administrator in Mumbai, India</dc:title>
  <dc:creator/>
  <dc:language>en</dc:language>
  <cp:keywords/>
  <dcterms:created xsi:type="dcterms:W3CDTF">2026-07-20T22:21:31Z</dcterms:created>
  <dcterms:modified xsi:type="dcterms:W3CDTF">2026-07-20T22:21:31Z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