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a8f282c6d89dfe41c8f7334d27bf8032393f27"/>
    <w:p>
      <w:pPr>
        <w:pStyle w:val="Heading1"/>
      </w:pPr>
      <w:r>
        <w:t xml:space="preserve">Undergraduate Thesis: The Role of Education Administrators in Italy, Rome</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Education Administrators</w:t>
      </w:r>
      <w:r>
        <w:t xml:space="preserve"> </w:t>
      </w:r>
      <w:r>
        <w:t xml:space="preserve">within the educational landscape of</w:t>
      </w:r>
      <w:r>
        <w:t xml:space="preserve"> </w:t>
      </w:r>
      <w:r>
        <w:rPr>
          <w:bCs/>
          <w:b/>
        </w:rPr>
        <w:t xml:space="preserve">Rome, Italy</w:t>
      </w:r>
      <w:r>
        <w:t xml:space="preserve">. Given the unique socio-cultural and bureaucratic context of Rome, this study examines how education administrators navigate challenges such as policy implementation, resource allocation, and fostering inclusive learning environments. The document emphasizes the importance of adaptive leadership in aligning local educational goals with national reforms while addressing the specific needs of Rome's diverse student population.</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Italy</w:t>
      </w:r>
      <w:r>
        <w:t xml:space="preserve">, particularly in a city as historically and culturally rich as</w:t>
      </w:r>
      <w:r>
        <w:t xml:space="preserve"> </w:t>
      </w:r>
      <w:r>
        <w:rPr>
          <w:bCs/>
          <w:b/>
        </w:rPr>
        <w:t xml:space="preserve">Rome</w:t>
      </w:r>
      <w:r>
        <w:t xml:space="preserve">, the role of an</w:t>
      </w:r>
      <w:r>
        <w:t xml:space="preserve"> </w:t>
      </w:r>
      <w:r>
        <w:rPr>
          <w:bCs/>
          <w:b/>
        </w:rPr>
        <w:t xml:space="preserve">Education Administrator</w:t>
      </w:r>
      <w:r>
        <w:t xml:space="preserve"> </w:t>
      </w:r>
      <w:r>
        <w:t xml:space="preserve">is pivotal to ensuring equitable access to quality education. Rome, being the capital and a hub of international influence, presents both opportunities and complexities for education leaders. This thesis investigates how administrators in Rome balance administrative duties with pedagogical innovation, while adhering to national educational policies such as the</w:t>
      </w:r>
      <w:r>
        <w:t xml:space="preserve"> </w:t>
      </w:r>
      <w:r>
        <w:rPr>
          <w:iCs/>
          <w:i/>
        </w:rPr>
        <w:t xml:space="preserve">Legge 107/2015</w:t>
      </w:r>
      <w:r>
        <w:t xml:space="preserve"> </w:t>
      </w:r>
      <w:r>
        <w:t xml:space="preserve">(Italian Education Reform) and addressing challenges unique to a megacity.</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Education Administrator</w:t>
      </w:r>
      <w:r>
        <w:t xml:space="preserve"> </w:t>
      </w:r>
      <w:r>
        <w:t xml:space="preserve">extends beyond management; it encompasses strategic planning, stakeholder engagement, and fostering educational equity. In Italy, administrators often operate within a hierarchical system that emphasizes centralized governance. However, Rome’s distinct demographic profile—comprising students from diverse socio-economic backgrounds and international communities—demands localized approaches to education policy.</w:t>
      </w:r>
    </w:p>
    <w:p>
      <w:pPr>
        <w:pStyle w:val="BodyText"/>
      </w:pPr>
      <w:r>
        <w:t xml:space="preserve">Studies on Italian education administration highlight the tension between national mandates and regional flexibility. For instance, while the Ministry of Education sets overarching guidelines, local administrators in Rome must adapt these policies to meet the needs of schools with varying infrastructures and student populations (Ministero dell'Istruzione, 2021).</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Italian educational institutions in Rome and interviews with local</w:t>
      </w:r>
      <w:r>
        <w:t xml:space="preserve"> </w:t>
      </w:r>
      <w:r>
        <w:rPr>
          <w:bCs/>
          <w:b/>
        </w:rPr>
        <w:t xml:space="preserve">Education Administrators</w:t>
      </w:r>
      <w:r>
        <w:t xml:space="preserve">. The analysis focuses on three key themes: (1) the implementation of national education reforms in Rome, (2) challenges in managing diverse student populations, and (3) strategies for fostering collaboration between schools, families, and community organizations.</w:t>
      </w:r>
    </w:p>
    <w:bookmarkEnd w:id="23"/>
    <w:bookmarkStart w:id="24" w:name="Xdb4971a2f0076507e049eaf441b2ce5b695dc4f"/>
    <w:p>
      <w:pPr>
        <w:pStyle w:val="Heading2"/>
      </w:pPr>
      <w:r>
        <w:t xml:space="preserve">Contextual Analysis: Education Administration in Rome</w:t>
      </w:r>
    </w:p>
    <w:p>
      <w:pPr>
        <w:pStyle w:val="FirstParagraph"/>
      </w:pPr>
      <w:r>
        <w:t xml:space="preserve">Rome’s educational system is characterized by a blend of public and private institutions, ranging from traditional state-run schools to innovative international programs.</w:t>
      </w:r>
      <w:r>
        <w:t xml:space="preserve"> </w:t>
      </w:r>
      <w:r>
        <w:rPr>
          <w:bCs/>
          <w:b/>
        </w:rPr>
        <w:t xml:space="preserve">Education Administrators</w:t>
      </w:r>
      <w:r>
        <w:t xml:space="preserve"> </w:t>
      </w:r>
      <w:r>
        <w:t xml:space="preserve">here must navigate bureaucratic hurdles while addressing the city’s unique challenges, such as overcrowded classrooms, limited funding for infrastructure upgrades, and the integration of immigrant students.</w:t>
      </w:r>
    </w:p>
    <w:p>
      <w:pPr>
        <w:pStyle w:val="BodyText"/>
      </w:pPr>
      <w:r>
        <w:t xml:space="preserve">The Italian education reform (Legge 107/2015) introduced significant changes to teacher training and school autonomy. In Rome, administrators have leveraged this reform to experiment with flexible curricula and digital learning tools. For example, some schools in the Trastevere district have adopted blended learning models to enhance student engagement.</w:t>
      </w:r>
    </w:p>
    <w:bookmarkEnd w:id="24"/>
    <w:bookmarkStart w:id="25" w:name="Xedbc808baa76e51bbf24d59968cec286d9e418c"/>
    <w:p>
      <w:pPr>
        <w:pStyle w:val="Heading2"/>
      </w:pPr>
      <w:r>
        <w:t xml:space="preserve">Case Study 1: Managing Diversity in Rome’s Public Schools</w:t>
      </w:r>
    </w:p>
    <w:p>
      <w:pPr>
        <w:pStyle w:val="FirstParagraph"/>
      </w:pPr>
      <w:r>
        <w:t xml:space="preserve">The Istituto Comprensivo di Piazza Navona serves as a case study of how</w:t>
      </w:r>
      <w:r>
        <w:t xml:space="preserve"> </w:t>
      </w:r>
      <w:r>
        <w:rPr>
          <w:bCs/>
          <w:b/>
        </w:rPr>
        <w:t xml:space="preserve">Education Administrators</w:t>
      </w:r>
      <w:r>
        <w:t xml:space="preserve"> </w:t>
      </w:r>
      <w:r>
        <w:t xml:space="preserve">address diversity. With over 30% of students hailing from non-Italian backgrounds, the school’s leadership has implemented multilingual support programs and cultural integration workshops. Administrators report that fostering inclusive environments requires not only policy adherence but also continuous dialogue with families and community leaders.</w:t>
      </w:r>
    </w:p>
    <w:bookmarkEnd w:id="25"/>
    <w:bookmarkStart w:id="26" w:name="Xe19713b842af815e7c94ee077b51284395cfe32"/>
    <w:p>
      <w:pPr>
        <w:pStyle w:val="Heading2"/>
      </w:pPr>
      <w:r>
        <w:t xml:space="preserve">Case Study 2: Digital Transformation in Rome’s Schools</w:t>
      </w:r>
    </w:p>
    <w:p>
      <w:pPr>
        <w:pStyle w:val="FirstParagraph"/>
      </w:pPr>
      <w:r>
        <w:t xml:space="preserve">The Liceo Scientifico “Galileo Galilei” exemplifies how</w:t>
      </w:r>
      <w:r>
        <w:t xml:space="preserve"> </w:t>
      </w:r>
      <w:r>
        <w:rPr>
          <w:bCs/>
          <w:b/>
        </w:rPr>
        <w:t xml:space="preserve">Education Administrators</w:t>
      </w:r>
      <w:r>
        <w:t xml:space="preserve"> </w:t>
      </w:r>
      <w:r>
        <w:t xml:space="preserve">in Rome are driving digital innovation. Amid the pandemic, the school’s administration spearheaded a transition to remote learning, securing grants for technology upgrades and training teachers on digital platforms. This initiative highlights the adaptive capacity of administrators in aligning local needs with national goals.</w:t>
      </w:r>
    </w:p>
    <w:bookmarkEnd w:id="26"/>
    <w:bookmarkStart w:id="27" w:name="challenges-and-opportunities"/>
    <w:p>
      <w:pPr>
        <w:pStyle w:val="Heading2"/>
      </w:pPr>
      <w:r>
        <w:t xml:space="preserve">Challenges and Opportunities</w:t>
      </w:r>
    </w:p>
    <w:p>
      <w:pPr>
        <w:pStyle w:val="FirstParagraph"/>
      </w:pPr>
      <w:r>
        <w:rPr>
          <w:bCs/>
          <w:b/>
        </w:rPr>
        <w:t xml:space="preserve">Education Administrators</w:t>
      </w:r>
      <w:r>
        <w:t xml:space="preserve"> </w:t>
      </w:r>
      <w:r>
        <w:t xml:space="preserve">in Rome face challenges such as bureaucratic inefficiencies, limited budgets, and resistance to change from stakeholders. However, opportunities abound through partnerships with international organizations and the use of technology to enhance educational outcomes. For instance, collaborations with the European School Network have enabled Roma schools to adopt best practices in inclusive education.</w:t>
      </w:r>
    </w:p>
    <w:p>
      <w:pPr>
        <w:pStyle w:val="BodyText"/>
      </w:pPr>
      <w:r>
        <w:t xml:space="preserve">Additionally, Rome’s status as a tourist destination offers unique opportunities for cross-cultural exchange programs, which administrators can leverage to enrich curricula and promote global competencies among students.</w:t>
      </w:r>
    </w:p>
    <w:bookmarkEnd w:id="27"/>
    <w:bookmarkStart w:id="28"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Education Administrators</w:t>
      </w:r>
      <w:r>
        <w:t xml:space="preserve"> </w:t>
      </w:r>
      <w:r>
        <w:t xml:space="preserve">in shaping the future of education in</w:t>
      </w:r>
      <w:r>
        <w:t xml:space="preserve"> </w:t>
      </w:r>
      <w:r>
        <w:rPr>
          <w:bCs/>
          <w:b/>
        </w:rPr>
        <w:t xml:space="preserve">Rome, Italy</w:t>
      </w:r>
      <w:r>
        <w:t xml:space="preserve">. By navigating complex local and national contexts, these leaders ensure that Rome’s schools remain dynamic, inclusive, and aligned with evolving educational standards. As Italy continues to prioritize innovation in education, the strategies employed by administrators in Rome serve as a model for balancing tradition with progress.</w:t>
      </w:r>
    </w:p>
    <w:p>
      <w:pPr>
        <w:pStyle w:val="BodyText"/>
      </w:pPr>
      <w:r>
        <w:rPr>
          <w:iCs/>
          <w:i/>
        </w:rPr>
        <w:t xml:space="preserve">Keywords:</w:t>
      </w:r>
      <w:r>
        <w:t xml:space="preserve"> </w:t>
      </w:r>
      <w:r>
        <w:t xml:space="preserve">Undergraduate Thesis, Education Administrator,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Italy, Rome</dc:title>
  <dc:creator/>
  <dc:language>en</dc:language>
  <cp:keywords/>
  <dcterms:created xsi:type="dcterms:W3CDTF">2026-07-21T05:41:33Z</dcterms:created>
  <dcterms:modified xsi:type="dcterms:W3CDTF">2026-07-21T05:41:33Z</dcterms:modified>
</cp:coreProperties>
</file>

<file path=docProps/custom.xml><?xml version="1.0" encoding="utf-8"?>
<Properties xmlns="http://schemas.openxmlformats.org/officeDocument/2006/custom-properties" xmlns:vt="http://schemas.openxmlformats.org/officeDocument/2006/docPropsVTypes"/>
</file>