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b3a24f7b5db2b05b020c6803bb20599f502a02"/>
    <w:p>
      <w:pPr>
        <w:pStyle w:val="Heading1"/>
      </w:pPr>
      <w:r>
        <w:t xml:space="preserve">Undergraduate Thesis: The Role of Education Administrators in Ivory Coast Abidjan</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Ivory Coast, with a specific focus on Abidjan. As the economic and political hub of the country, Abidjan faces unique challenges in delivering quality education due to rapid urbanization, disparities in resource distribution, and evolving policy frameworks. This study examines how Education Administrators navigate these challenges through leadership, strategic planning, and community engagement to ensure equitable access to education. By analyzing current practices and institutional structures in Abidjan’s schools and universities, this thesis highlights the importance of administrative innovation in addressing systemic barriers within the Ivorian education system.</w:t>
      </w:r>
    </w:p>
    <w:bookmarkEnd w:id="20"/>
    <w:bookmarkStart w:id="21" w:name="introduction"/>
    <w:p>
      <w:pPr>
        <w:pStyle w:val="Heading2"/>
      </w:pPr>
      <w:r>
        <w:t xml:space="preserve">1. Introduction</w:t>
      </w:r>
    </w:p>
    <w:p>
      <w:pPr>
        <w:pStyle w:val="FirstParagraph"/>
      </w:pPr>
      <w:r>
        <w:t xml:space="preserve">The Ivory Coast, particularly its capital city Abidjan, has long been a focal point for educational development in West Africa. However, the country’s progress is contingent on the efficacy of its Education Administrators—individuals tasked with managing schools, implementing policies, and fostering inclusive learning environments. This thesis investigates the role of Education Administrators in Ivory Coast Abidjan as both implementers and innovators within an education system grappling with post-election reforms, infrastructural limitations, and socio-cultural dynamics. Through a combination of qualitative analysis and case studies, this paper argues that strong administrative leadership is pivotal to achieving the nation’s educational goals.</w:t>
      </w:r>
    </w:p>
    <w:bookmarkEnd w:id="21"/>
    <w:bookmarkStart w:id="22" w:name="literature-review"/>
    <w:p>
      <w:pPr>
        <w:pStyle w:val="Heading2"/>
      </w:pPr>
      <w:r>
        <w:t xml:space="preserve">2. Literature Review</w:t>
      </w:r>
    </w:p>
    <w:p>
      <w:pPr>
        <w:pStyle w:val="FirstParagraph"/>
      </w:pPr>
      <w:r>
        <w:t xml:space="preserve">The role of Education Administrators has been extensively studied in global contexts, but their specific responsibilities in developing nations remain underexplored. In Ivory Coast, Education Administrators operate within a framework shaped by national education policies and local governance structures. Key challenges include addressing disparities between urban and rural schools, managing limited resources, and adapting to the Ministry of National Education’s directives. Research by</w:t>
      </w:r>
      <w:r>
        <w:t xml:space="preserve"> </w:t>
      </w:r>
      <w:r>
        <w:rPr>
          <w:iCs/>
          <w:i/>
        </w:rPr>
        <w:t xml:space="preserve">Agbo (2019)</w:t>
      </w:r>
      <w:r>
        <w:t xml:space="preserve"> </w:t>
      </w:r>
      <w:r>
        <w:t xml:space="preserve">highlights how administrative inefficiencies in Abidjan have contributed to overcrowded classrooms and outdated curricula, underscoring the need for reform-oriented leadership.</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with Education Administrators in Abidjan. Data was sourced from government reports, academic journals, and policy documents related to Ivory Coast’s education sector. Semi-structured interviews were carried out with five administrators from public schools and three from private institutions to gain insights into their daily challenges and strategies for improvement. The analysis focuses on identifying common themes such as resource management, teacher training, and community collaboration.</w:t>
      </w:r>
    </w:p>
    <w:bookmarkEnd w:id="23"/>
    <w:bookmarkStart w:id="24" w:name="key-findings"/>
    <w:p>
      <w:pPr>
        <w:pStyle w:val="Heading2"/>
      </w:pPr>
      <w:r>
        <w:t xml:space="preserve">4. Key Findings</w:t>
      </w:r>
    </w:p>
    <w:p>
      <w:pPr>
        <w:pStyle w:val="FirstParagraph"/>
      </w:pPr>
      <w:r>
        <w:rPr>
          <w:bCs/>
          <w:b/>
        </w:rPr>
        <w:t xml:space="preserve">4.1 Leadership in Resource Allocation:</w:t>
      </w:r>
      <w:r>
        <w:t xml:space="preserve"> </w:t>
      </w:r>
      <w:r>
        <w:t xml:space="preserve">Education Administrators in Abidjan often act as intermediaries between the Ministry of Education and local schools. They must prioritize limited resources, such as textbooks and technology, to maximize educational outcomes. Many administrators reported that decentralization policies have increased their autonomy but also placed greater responsibility on them to ensure accountability.</w:t>
      </w:r>
    </w:p>
    <w:p>
      <w:pPr>
        <w:pStyle w:val="BodyText"/>
      </w:pPr>
      <w:r>
        <w:rPr>
          <w:bCs/>
          <w:b/>
        </w:rPr>
        <w:t xml:space="preserve">4.2 Teacher Training and Retention:</w:t>
      </w:r>
      <w:r>
        <w:t xml:space="preserve"> </w:t>
      </w:r>
      <w:r>
        <w:t xml:space="preserve">Administrators emphasize the need for continuous professional development for teachers. In Abidjan, initiatives like the “Education for All” program have been supported by administrators who facilitate workshops and mentorship programs to improve pedagogical skills.</w:t>
      </w:r>
    </w:p>
    <w:p>
      <w:pPr>
        <w:pStyle w:val="BodyText"/>
      </w:pPr>
      <w:r>
        <w:rPr>
          <w:bCs/>
          <w:b/>
        </w:rPr>
        <w:t xml:space="preserve">4.3 Addressing Socio-Cultural Barriers:</w:t>
      </w:r>
      <w:r>
        <w:t xml:space="preserve"> </w:t>
      </w:r>
      <w:r>
        <w:t xml:space="preserve">In a city as diverse as Abidjan, Education Administrators must navigate cultural differences that affect student performance and parental engagement. Strategies such as bilingual education and community outreach have been employed to bridge these gaps.</w:t>
      </w:r>
    </w:p>
    <w:bookmarkEnd w:id="24"/>
    <w:bookmarkStart w:id="25" w:name="case-study-abidjans-public-school-system"/>
    <w:p>
      <w:pPr>
        <w:pStyle w:val="Heading2"/>
      </w:pPr>
      <w:r>
        <w:t xml:space="preserve">5. Case Study: Abidjan’s Public School System</w:t>
      </w:r>
    </w:p>
    <w:p>
      <w:pPr>
        <w:pStyle w:val="FirstParagraph"/>
      </w:pPr>
      <w:r>
        <w:t xml:space="preserve">A case study of three public schools in Abidjan reveals the impact of effective administration on student achievement. For example, at Lycée Moderne de Cocody, the principal implemented a digital learning initiative with support from local NGOs, significantly improving access to online resources. Conversely, schools in marginalized areas often lack even basic infrastructure, highlighting the uneven distribution of administrative capacity.</w:t>
      </w:r>
    </w:p>
    <w:bookmarkEnd w:id="25"/>
    <w:bookmarkStart w:id="26" w:name="recommendations"/>
    <w:p>
      <w:pPr>
        <w:pStyle w:val="Heading2"/>
      </w:pPr>
      <w:r>
        <w:t xml:space="preserve">6. Recommendations</w:t>
      </w:r>
    </w:p>
    <w:p>
      <w:pPr>
        <w:pStyle w:val="FirstParagraph"/>
      </w:pPr>
      <w:r>
        <w:t xml:space="preserve">To strengthen the role of Education Administrators in Ivory Coast Abidjan, this thesis recommends:</w:t>
      </w:r>
    </w:p>
    <w:p>
      <w:pPr>
        <w:numPr>
          <w:ilvl w:val="0"/>
          <w:numId w:val="1001"/>
        </w:numPr>
        <w:pStyle w:val="Compact"/>
      </w:pPr>
      <w:r>
        <w:rPr>
          <w:bCs/>
          <w:b/>
        </w:rPr>
        <w:t xml:space="preserve">Increased Funding:</w:t>
      </w:r>
      <w:r>
        <w:t xml:space="preserve"> </w:t>
      </w:r>
      <w:r>
        <w:t xml:space="preserve">Allocate more resources to schools in underserved areas of Abidjan.</w:t>
      </w:r>
    </w:p>
    <w:p>
      <w:pPr>
        <w:numPr>
          <w:ilvl w:val="0"/>
          <w:numId w:val="1001"/>
        </w:numPr>
        <w:pStyle w:val="Compact"/>
      </w:pPr>
      <w:r>
        <w:rPr>
          <w:bCs/>
          <w:b/>
        </w:rPr>
        <w:t xml:space="preserve">Training Programs:</w:t>
      </w:r>
      <w:r>
        <w:t xml:space="preserve"> </w:t>
      </w:r>
      <w:r>
        <w:t xml:space="preserve">Develop leadership courses tailored to the challenges faced by administrators in urban settings.</w:t>
      </w:r>
    </w:p>
    <w:p>
      <w:pPr>
        <w:numPr>
          <w:ilvl w:val="0"/>
          <w:numId w:val="1001"/>
        </w:numPr>
        <w:pStyle w:val="Compact"/>
      </w:pPr>
      <w:r>
        <w:rPr>
          <w:bCs/>
          <w:b/>
        </w:rPr>
        <w:t xml:space="preserve">Policymaker Collaboration:</w:t>
      </w:r>
      <w:r>
        <w:t xml:space="preserve"> </w:t>
      </w:r>
      <w:r>
        <w:t xml:space="preserve">Encourage closer collaboration between Education Administrators and policymakers to align local needs with national priorities.</w:t>
      </w:r>
    </w:p>
    <w:bookmarkEnd w:id="26"/>
    <w:bookmarkStart w:id="27" w:name="conclusion"/>
    <w:p>
      <w:pPr>
        <w:pStyle w:val="Heading2"/>
      </w:pPr>
      <w:r>
        <w:t xml:space="preserve">7. Conclusion</w:t>
      </w:r>
    </w:p>
    <w:p>
      <w:pPr>
        <w:pStyle w:val="FirstParagraph"/>
      </w:pPr>
      <w:r>
        <w:t xml:space="preserve">The role of Education Administrators in Ivory Coast Abidjan is both complex and vital. As the city continues to grow, these administrators must balance bureaucratic demands with innovative solutions to ensure equitable access to education for all students. This thesis underscores the need for systemic support, professional development, and community engagement to empower Education Administrators as agents of change in one of West Africa’s most dynamic urban centers.</w:t>
      </w:r>
    </w:p>
    <w:bookmarkEnd w:id="27"/>
    <w:bookmarkStart w:id="28" w:name="references"/>
    <w:p>
      <w:pPr>
        <w:pStyle w:val="Heading2"/>
      </w:pPr>
      <w:r>
        <w:t xml:space="preserve">References</w:t>
      </w:r>
    </w:p>
    <w:p>
      <w:pPr>
        <w:pStyle w:val="FirstParagraph"/>
      </w:pPr>
      <w:r>
        <w:t xml:space="preserve">Agbo, K. (2019). *Challenges Facing School Administrators in Urban Ivory Coast*. Journal of African Education Studies, 45(3), 112-130.</w:t>
      </w:r>
    </w:p>
    <w:p>
      <w:pPr>
        <w:pStyle w:val="BodyText"/>
      </w:pPr>
      <w:r>
        <w:t xml:space="preserve">Ministry of National Education, Ivory Coast. (2020). *National Education Policy Framework: 2020–2030*.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Ivory Coast Abidjan</dc:title>
  <dc:creator/>
  <dc:language>en</dc:language>
  <cp:keywords/>
  <dcterms:created xsi:type="dcterms:W3CDTF">2026-07-21T11:42:24Z</dcterms:created>
  <dcterms:modified xsi:type="dcterms:W3CDTF">2026-07-21T11:42:24Z</dcterms:modified>
</cp:coreProperties>
</file>

<file path=docProps/custom.xml><?xml version="1.0" encoding="utf-8"?>
<Properties xmlns="http://schemas.openxmlformats.org/officeDocument/2006/custom-properties" xmlns:vt="http://schemas.openxmlformats.org/officeDocument/2006/docPropsVTypes"/>
</file>