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0c958f3db5410f5816e72ccee7c0c7b261b5398"/>
    <w:p>
      <w:pPr>
        <w:pStyle w:val="Heading1"/>
      </w:pPr>
      <w:r>
        <w:t xml:space="preserve">Undergraduate Thesis: The Role and Challenges of Education Administrators in Japan Osaka</w:t>
      </w:r>
    </w:p>
    <w:p>
      <w:pPr>
        <w:pStyle w:val="FirstParagraph"/>
      </w:pPr>
      <w:r>
        <w:rPr>
          <w:bCs/>
          <w:b/>
        </w:rPr>
        <w:t xml:space="preserve">Abstract:</w:t>
      </w:r>
      <w:r>
        <w:t xml:space="preserve"> </w:t>
      </w:r>
      <w:r>
        <w:t xml:space="preserve">This undergraduate thesis explores the critical role of education administrators within the educational system of Japan, with a specific focus on the city of Osaka. By analyzing the responsibilities, challenges, and strategies employed by education administrators in this region, this document aims to highlight their significance in fostering effective school leadership and shaping future educational policies. The study emphasizes how Osaka's unique socio-cultural context influences administrative practices and underscores the need for adaptive leadership in addressing contemporary issues such as demographic shifts, technological integration, and global competitiveness.</w:t>
      </w:r>
    </w:p>
    <w:bookmarkStart w:id="20" w:name="introduction"/>
    <w:p>
      <w:pPr>
        <w:pStyle w:val="Heading2"/>
      </w:pPr>
      <w:r>
        <w:t xml:space="preserve">Introduction</w:t>
      </w:r>
    </w:p>
    <w:p>
      <w:pPr>
        <w:pStyle w:val="FirstParagraph"/>
      </w:pPr>
      <w:r>
        <w:t xml:space="preserve">The role of an education administrator is pivotal in ensuring the smooth operation of schools and educational institutions. In Japan, where the Ministry of Education (MEXT) oversees national policies, local administrators in cities like Osaka play a crucial role in implementing these policies while addressing regional needs. This thesis examines how education administrators in Osaka navigate the complexities of a rapidly changing educational landscape, balancing national mandates with localized challenges.</w:t>
      </w:r>
    </w:p>
    <w:bookmarkEnd w:id="20"/>
    <w:bookmarkStart w:id="21" w:name="context-education-system-in-japan-osaka"/>
    <w:p>
      <w:pPr>
        <w:pStyle w:val="Heading2"/>
      </w:pPr>
      <w:r>
        <w:t xml:space="preserve">Context: Education System in Japan Osaka</w:t>
      </w:r>
    </w:p>
    <w:p>
      <w:pPr>
        <w:pStyle w:val="FirstParagraph"/>
      </w:pPr>
      <w:r>
        <w:t xml:space="preserve">Japan's education system is renowned for its rigor and high academic standards. However, urban areas like Osaka face distinct pressures compared to rural regions. With a declining population and aging demographics, Osaka's schools grapple with reduced student numbers while striving to maintain quality education. Education administrators in this region must address these issues through strategic planning, resource allocation, and community engagement.</w:t>
      </w:r>
    </w:p>
    <w:bookmarkEnd w:id="21"/>
    <w:bookmarkStart w:id="22" w:name="the-role-of-an-education-administrator"/>
    <w:p>
      <w:pPr>
        <w:pStyle w:val="Heading2"/>
      </w:pPr>
      <w:r>
        <w:t xml:space="preserve">The Role of an Education Administrator</w:t>
      </w:r>
    </w:p>
    <w:p>
      <w:pPr>
        <w:pStyle w:val="FirstParagraph"/>
      </w:pPr>
      <w:r>
        <w:t xml:space="preserve">An education administrator in Japan is responsible for managing school operations, overseeing curriculum development, and ensuring compliance with national standards. In Osaka, their role extends beyond administrative duties to include fostering collaboration between schools, local governments, and community stakeholders. Administrators are also tasked with integrating innovative teaching methods and leveraging technology to enhance learning outcomes.</w:t>
      </w:r>
    </w:p>
    <w:bookmarkEnd w:id="22"/>
    <w:bookmarkStart w:id="23" w:name="Xa76d6f3f73f4f765fab168820dbc30ceddee560"/>
    <w:p>
      <w:pPr>
        <w:pStyle w:val="Heading2"/>
      </w:pPr>
      <w:r>
        <w:t xml:space="preserve">Challenges Faced by Education Administrators in Osaka</w:t>
      </w:r>
    </w:p>
    <w:p>
      <w:pPr>
        <w:pStyle w:val="FirstParagraph"/>
      </w:pPr>
      <w:r>
        <w:t xml:space="preserve">1. **Demographic Shifts**: Decreasing student enrollment has led to budget constraints, forcing administrators to consolidate schools or repurpose facilities. This requires careful planning to avoid underutilization of resources while maintaining educational quality.</w:t>
      </w:r>
    </w:p>
    <w:p>
      <w:pPr>
        <w:pStyle w:val="BodyText"/>
      </w:pPr>
      <w:r>
        <w:t xml:space="preserve">2. **Technological Integration**: The shift toward digital learning post-pandemic has demanded rapid adaptation from educators and administrators alike. Osaka's administrators must ensure equitable access to technology for all students, regardless of socioeconomic background.</w:t>
      </w:r>
    </w:p>
    <w:p>
      <w:pPr>
        <w:pStyle w:val="BodyText"/>
      </w:pPr>
      <w:r>
        <w:t xml:space="preserve">3. **Globalization and Cultural Diversity**: As Osaka becomes increasingly cosmopolitan, schools must cater to a diverse student population. Administrators play a key role in promoting inclusivity through multilingual support and culturally responsive curricula.</w:t>
      </w:r>
    </w:p>
    <w:bookmarkEnd w:id="23"/>
    <w:bookmarkStart w:id="24" w:name="strategies-for-effective-leadership"/>
    <w:p>
      <w:pPr>
        <w:pStyle w:val="Heading2"/>
      </w:pPr>
      <w:r>
        <w:t xml:space="preserve">Strategies for Effective Leadership</w:t>
      </w:r>
    </w:p>
    <w:p>
      <w:pPr>
        <w:pStyle w:val="FirstParagraph"/>
      </w:pPr>
      <w:r>
        <w:t xml:space="preserve">To address these challenges, education administrators in Osaka have adopted several strategies:</w:t>
      </w:r>
    </w:p>
    <w:p>
      <w:pPr>
        <w:numPr>
          <w:ilvl w:val="0"/>
          <w:numId w:val="1001"/>
        </w:numPr>
        <w:pStyle w:val="Compact"/>
      </w:pPr>
      <w:r>
        <w:t xml:space="preserve">Data-Driven Decision Making**: Utilizing student performance data to identify gaps and allocate resources effectively.</w:t>
      </w:r>
    </w:p>
    <w:p>
      <w:pPr>
        <w:numPr>
          <w:ilvl w:val="0"/>
          <w:numId w:val="1001"/>
        </w:numPr>
        <w:pStyle w:val="Compact"/>
      </w:pPr>
      <w:r>
        <w:t xml:space="preserve">Community Partnerships**: Collaborating with local businesses and NGOs to fund educational initiatives and provide experiential learning opportunities.</w:t>
      </w:r>
    </w:p>
    <w:p>
      <w:pPr>
        <w:numPr>
          <w:ilvl w:val="0"/>
          <w:numId w:val="1001"/>
        </w:numPr>
        <w:pStyle w:val="Compact"/>
      </w:pPr>
      <w:r>
        <w:t xml:space="preserve">Professional Development**: Investing in continuous training for teachers and staff to stay updated on pedagogical innovations and policy changes.</w:t>
      </w:r>
    </w:p>
    <w:bookmarkEnd w:id="24"/>
    <w:bookmarkStart w:id="25" w:name="Xf30707adfe5b239389d3056174dbe71f69b8105"/>
    <w:p>
      <w:pPr>
        <w:pStyle w:val="Heading2"/>
      </w:pPr>
      <w:r>
        <w:t xml:space="preserve">Case Study: Osaka Prefectural School District</w:t>
      </w:r>
    </w:p>
    <w:p>
      <w:pPr>
        <w:pStyle w:val="FirstParagraph"/>
      </w:pPr>
      <w:r>
        <w:t xml:space="preserve">The Osaka Prefectural School District serves as a microcosm of the broader challenges faced by education administrators in the region. For example, the district implemented a program to transform underutilized school buildings into community centers, thereby addressing budgetary concerns while strengthening ties with local residents. This initiative highlights how visionary leadership can turn constraints into opportunities.</w:t>
      </w:r>
    </w:p>
    <w:bookmarkEnd w:id="25"/>
    <w:bookmarkStart w:id="26" w:name="X2264e146a1b32c0fb7457b3df2f0901f9de0d9e"/>
    <w:p>
      <w:pPr>
        <w:pStyle w:val="Heading2"/>
      </w:pPr>
      <w:r>
        <w:t xml:space="preserve">Policy Implications and Future Directions</w:t>
      </w:r>
    </w:p>
    <w:p>
      <w:pPr>
        <w:pStyle w:val="FirstParagraph"/>
      </w:pPr>
      <w:r>
        <w:t xml:space="preserve">The Japanese government has recognized the need for localized solutions to educational challenges. Policies such as the "Osaka Model" for school restructuring and the promotion of "Gigachallenge Schools" (schools focused on global competencies) reflect this approach. Education administrators in Osaka must remain agile, aligning their strategies with national goals while advocating for regional priorities.</w:t>
      </w:r>
    </w:p>
    <w:bookmarkEnd w:id="26"/>
    <w:bookmarkStart w:id="27" w:name="conclusion"/>
    <w:p>
      <w:pPr>
        <w:pStyle w:val="Heading2"/>
      </w:pPr>
      <w:r>
        <w:t xml:space="preserve">Conclusion</w:t>
      </w:r>
    </w:p>
    <w:p>
      <w:pPr>
        <w:pStyle w:val="FirstParagraph"/>
      </w:pPr>
      <w:r>
        <w:t xml:space="preserve">In conclusion, education administrators in Japan Osaka are indispensable to the success of the region's educational system. Their ability to balance national policies with localized needs, address demographic and technological challenges, and foster community engagement will determine the future of education in Osaka. As this undergraduate thesis has demonstrated, their role extends beyond administration—they are leaders shaping a dynamic and inclusive learning environment for generations to come.</w:t>
      </w:r>
    </w:p>
    <w:p>
      <w:pPr>
        <w:pStyle w:val="BodyText"/>
      </w:pPr>
      <w:r>
        <w:rPr>
          <w:iCs/>
          <w:i/>
        </w:rPr>
        <w:t xml:space="preserve">Keywords: Undergraduate Thesis, Education Administrator,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Education Administrators in Japan Osaka</dc:title>
  <dc:creator/>
  <dc:language>en</dc:language>
  <cp:keywords/>
  <dcterms:created xsi:type="dcterms:W3CDTF">2026-07-23T05:11:12Z</dcterms:created>
  <dcterms:modified xsi:type="dcterms:W3CDTF">2026-07-23T05:11:12Z</dcterms:modified>
</cp:coreProperties>
</file>

<file path=docProps/custom.xml><?xml version="1.0" encoding="utf-8"?>
<Properties xmlns="http://schemas.openxmlformats.org/officeDocument/2006/custom-properties" xmlns:vt="http://schemas.openxmlformats.org/officeDocument/2006/docPropsVTypes"/>
</file>