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Kuwait</w:t>
      </w:r>
      <w:r>
        <w:t xml:space="preserve"> </w:t>
      </w:r>
      <w:r>
        <w:t xml:space="preserve">City</w:t>
      </w:r>
    </w:p>
    <w:bookmarkStart w:id="26" w:name="Xedab68e3cfac74a51a2d1cb070c53931c5c9cfc"/>
    <w:p>
      <w:pPr>
        <w:pStyle w:val="Heading1"/>
      </w:pPr>
      <w:r>
        <w:rPr>
          <w:bCs/>
          <w:b/>
        </w:rPr>
        <w:t xml:space="preserve">The Role of Education Administrators in Shaping Educational Policies and Practices: A Study of Kuwait City, Kuwait</w:t>
      </w:r>
    </w:p>
    <w:p>
      <w:pPr>
        <w:pStyle w:val="FirstParagraph"/>
      </w:pPr>
      <w:r>
        <w:rPr>
          <w:bCs/>
          <w:b/>
        </w:rPr>
        <w:t xml:space="preserve">Abstract:</w:t>
      </w:r>
    </w:p>
    <w:p>
      <w:pPr>
        <w:pStyle w:val="BodyText"/>
      </w:pPr>
      <w:r>
        <w:t xml:space="preserve">This</w:t>
      </w:r>
      <w:r>
        <w:t xml:space="preserve"> </w:t>
      </w:r>
      <w:r>
        <w:rPr>
          <w:u w:val="single"/>
          <w:iCs/>
          <w:i/>
        </w:rPr>
        <w:t xml:space="preserve">Undergraduate Thesis</w:t>
      </w:r>
      <w:r>
        <w:t xml:space="preserve">, titled "The Role of Education Administrators in Shaping Educational Policies and Practices: A Study of Kuwait City, Kuwait," explores the critical contributions of</w:t>
      </w:r>
      <w:r>
        <w:t xml:space="preserve"> </w:t>
      </w:r>
      <w:r>
        <w:rPr>
          <w:u w:val="single"/>
          <w:iCs/>
          <w:i/>
        </w:rPr>
        <w:t xml:space="preserve">Education Administrators</w:t>
      </w:r>
      <w:r>
        <w:t xml:space="preserve"> </w:t>
      </w:r>
      <w:r>
        <w:t xml:space="preserve">in the context of Kuwait's evolving educational landscape. Focusing on</w:t>
      </w:r>
      <w:r>
        <w:t xml:space="preserve"> </w:t>
      </w:r>
      <w:r>
        <w:rPr>
          <w:u w:val="single"/>
          <w:iCs/>
          <w:i/>
        </w:rPr>
        <w:t xml:space="preserve">Kuwait City</w:t>
      </w:r>
      <w:r>
        <w:t xml:space="preserve">, this study examines how administrators navigate cultural, institutional, and policy-related challenges to enhance educational outcomes. Through a combination of qualitative analysis and case studies, the thesis highlights the responsibilities of education administrators in managing school operations, fostering innovation, and aligning curricula with national goals. The findings emphasize the need for continuous professional development for administrators to address emerging trends in education while preserving Kuwait’s cultural identity.</w:t>
      </w:r>
    </w:p>
    <w:bookmarkStart w:id="20" w:name="introduction"/>
    <w:p>
      <w:pPr>
        <w:pStyle w:val="Heading2"/>
      </w:pPr>
      <w:r>
        <w:t xml:space="preserve">1. Introduction</w:t>
      </w:r>
    </w:p>
    <w:p>
      <w:pPr>
        <w:pStyle w:val="FirstParagraph"/>
      </w:pPr>
      <w:r>
        <w:t xml:space="preserve">The role of an</w:t>
      </w:r>
      <w:r>
        <w:t xml:space="preserve"> </w:t>
      </w:r>
      <w:r>
        <w:rPr>
          <w:u w:val="single"/>
          <w:iCs/>
          <w:i/>
        </w:rPr>
        <w:t xml:space="preserve">Education Administrator</w:t>
      </w:r>
      <w:r>
        <w:t xml:space="preserve"> </w:t>
      </w:r>
      <w:r>
        <w:t xml:space="preserve">is pivotal in shaping the quality of education within any society. In</w:t>
      </w:r>
      <w:r>
        <w:t xml:space="preserve"> </w:t>
      </w:r>
      <w:r>
        <w:rPr>
          <w:u w:val="single"/>
          <w:iCs/>
          <w:i/>
        </w:rPr>
        <w:t xml:space="preserve">Kuwait City</w:t>
      </w:r>
      <w:r>
        <w:t xml:space="preserve">, where the Ministry of Education oversees public and private institutions, administrators are tasked with ensuring compliance with national standards while addressing localized challenges such as rapid population growth, cultural dynamics, and technological integration. This thesis investigates how</w:t>
      </w:r>
      <w:r>
        <w:t xml:space="preserve"> </w:t>
      </w:r>
      <w:r>
        <w:rPr>
          <w:u w:val="single"/>
          <w:iCs/>
          <w:i/>
        </w:rPr>
        <w:t xml:space="preserve">Education Administrators</w:t>
      </w:r>
      <w:r>
        <w:t xml:space="preserve"> </w:t>
      </w:r>
      <w:r>
        <w:t xml:space="preserve">in Kuwait City balance these responsibilities to promote equitable access to education, improve student performance, and prepare learners for a globalized world. The study is particularly relevant given Kuwait’s emphasis on educational reform as outlined in its Vision 2035 strategic plan.</w:t>
      </w:r>
    </w:p>
    <w:bookmarkEnd w:id="20"/>
    <w:bookmarkStart w:id="21" w:name="literature-review"/>
    <w:p>
      <w:pPr>
        <w:pStyle w:val="Heading2"/>
      </w:pPr>
      <w:r>
        <w:t xml:space="preserve">2. Literature Review</w:t>
      </w:r>
    </w:p>
    <w:p>
      <w:pPr>
        <w:pStyle w:val="FirstParagraph"/>
      </w:pPr>
      <w:r>
        <w:t xml:space="preserve">Educational leadership has long been recognized as a cornerstone of effective school management. According to</w:t>
      </w:r>
      <w:r>
        <w:t xml:space="preserve"> </w:t>
      </w:r>
      <w:r>
        <w:rPr>
          <w:iCs/>
          <w:i/>
        </w:rPr>
        <w:t xml:space="preserve">Fleishman and Riehl (1987)</w:t>
      </w:r>
      <w:r>
        <w:t xml:space="preserve">, administrators serve as "visionary leaders" who translate educational policies into actionable strategies. In the context of Kuwait, scholars such as Al-Hajri (2015) highlight the unique challenges faced by administrators, including navigating traditional cultural norms while integrating modern pedagogical practices. For instance, the emphasis on STEM education in Kuwait City requires administrators to collaborate with teachers and policymakers to develop curricula that align with international benchmarks without compromising cultural values.</w:t>
      </w:r>
    </w:p>
    <w:p>
      <w:pPr>
        <w:pStyle w:val="BodyText"/>
      </w:pPr>
      <w:r>
        <w:t xml:space="preserve">Additionally,</w:t>
      </w:r>
      <w:r>
        <w:t xml:space="preserve"> </w:t>
      </w:r>
      <w:r>
        <w:rPr>
          <w:iCs/>
          <w:i/>
        </w:rPr>
        <w:t xml:space="preserve">Bal and Skae (2014)</w:t>
      </w:r>
      <w:r>
        <w:t xml:space="preserve"> </w:t>
      </w:r>
      <w:r>
        <w:t xml:space="preserve">argue that successful education administration hinges on strong leadership skills, including communication, conflict resolution, and strategic planning. In Kuwait City’s multicultural educational environment—where students come from diverse backgrounds—these competencies are essential for fostering inclusive learning communities.</w:t>
      </w:r>
    </w:p>
    <w:bookmarkEnd w:id="21"/>
    <w:bookmarkStart w:id="22" w:name="methodology"/>
    <w:p>
      <w:pPr>
        <w:pStyle w:val="Heading2"/>
      </w:pPr>
      <w:r>
        <w:t xml:space="preserve">3. Methodology</w:t>
      </w:r>
    </w:p>
    <w:p>
      <w:pPr>
        <w:pStyle w:val="FirstParagraph"/>
      </w:pPr>
      <w:r>
        <w:t xml:space="preserve">This study employs a qualitative research approach to understand the experiences of</w:t>
      </w:r>
      <w:r>
        <w:t xml:space="preserve"> </w:t>
      </w:r>
      <w:r>
        <w:rPr>
          <w:u w:val="single"/>
          <w:iCs/>
          <w:i/>
        </w:rPr>
        <w:t xml:space="preserve">Education Administrators</w:t>
      </w:r>
      <w:r>
        <w:t xml:space="preserve"> </w:t>
      </w:r>
      <w:r>
        <w:t xml:space="preserve">in Kuwait City. Data were collected through semi-structured interviews with 15 administrators from public and private schools, as well as focus group discussions with teachers and students. The selection criteria prioritized participants with at least five years of experience in educational leadership. Thematic analysis was used to identify recurring patterns in the data, such as challenges related to resource allocation, teacher training, and parental engagement.</w:t>
      </w:r>
    </w:p>
    <w:p>
      <w:pPr>
        <w:pStyle w:val="BodyText"/>
      </w:pPr>
      <w:r>
        <w:t xml:space="preserve">To contextualize findings, the study also analyzed policy documents from the Ministry of Education and conducted a case study of a school recognized for its innovative practices in Kuwait City. This multi-pronged approach ensures a comprehensive understanding of administrative roles within the region’s educational framework.</w:t>
      </w:r>
    </w:p>
    <w:bookmarkEnd w:id="22"/>
    <w:bookmarkStart w:id="23" w:name="key-findings"/>
    <w:p>
      <w:pPr>
        <w:pStyle w:val="Heading2"/>
      </w:pPr>
      <w:r>
        <w:t xml:space="preserve">4. Key Findings</w:t>
      </w:r>
    </w:p>
    <w:p>
      <w:pPr>
        <w:pStyle w:val="FirstParagraph"/>
      </w:pPr>
      <w:r>
        <w:t xml:space="preserve">The research reveals several critical insights into the responsibilities of</w:t>
      </w:r>
      <w:r>
        <w:t xml:space="preserve"> </w:t>
      </w:r>
      <w:r>
        <w:rPr>
          <w:u w:val="single"/>
          <w:iCs/>
          <w:i/>
        </w:rPr>
        <w:t xml:space="preserve">Education Administrators</w:t>
      </w:r>
      <w:r>
        <w:t xml:space="preserve"> </w:t>
      </w:r>
      <w:r>
        <w:t xml:space="preserve">in Kuwait City:</w:t>
      </w:r>
    </w:p>
    <w:p>
      <w:pPr>
        <w:numPr>
          <w:ilvl w:val="0"/>
          <w:numId w:val="1001"/>
        </w:numPr>
        <w:pStyle w:val="Compact"/>
      </w:pPr>
      <w:r>
        <w:rPr>
          <w:bCs/>
          <w:b/>
        </w:rPr>
        <w:t xml:space="preserve">Cultural Sensitivity and Inclusivity:</w:t>
      </w:r>
      <w:r>
        <w:t xml:space="preserve"> </w:t>
      </w:r>
      <w:r>
        <w:t xml:space="preserve">Administrators frequently emphasize the need to balance traditional values with progressive educational goals. For example, integrating technology into classrooms while respecting religious modesty norms requires careful planning.</w:t>
      </w:r>
    </w:p>
    <w:p>
      <w:pPr>
        <w:numPr>
          <w:ilvl w:val="0"/>
          <w:numId w:val="1001"/>
        </w:numPr>
        <w:pStyle w:val="Compact"/>
      </w:pPr>
      <w:r>
        <w:rPr>
          <w:bCs/>
          <w:b/>
        </w:rPr>
        <w:t xml:space="preserve">Policymaking and Compliance:</w:t>
      </w:r>
      <w:r>
        <w:t xml:space="preserve"> </w:t>
      </w:r>
      <w:r>
        <w:t xml:space="preserve">Administrators act as intermediaries between the Ministry of Education and school staff, ensuring that national curricula are implemented effectively. Challenges include adapting to frequent policy changes and resource shortages.</w:t>
      </w:r>
    </w:p>
    <w:p>
      <w:pPr>
        <w:numPr>
          <w:ilvl w:val="0"/>
          <w:numId w:val="1001"/>
        </w:numPr>
        <w:pStyle w:val="Compact"/>
      </w:pPr>
      <w:r>
        <w:rPr>
          <w:bCs/>
          <w:b/>
        </w:rPr>
        <w:t xml:space="preserve">Leveraging Technology:</w:t>
      </w:r>
      <w:r>
        <w:t xml:space="preserve"> </w:t>
      </w:r>
      <w:r>
        <w:t xml:space="preserve">With the rise of e-learning platforms, administrators in Kuwait City have prioritized training teachers to use digital tools. However, disparities in access to technology among students remain a concern.</w:t>
      </w:r>
    </w:p>
    <w:p>
      <w:pPr>
        <w:numPr>
          <w:ilvl w:val="0"/>
          <w:numId w:val="1001"/>
        </w:numPr>
        <w:pStyle w:val="Compact"/>
      </w:pPr>
      <w:r>
        <w:rPr>
          <w:bCs/>
          <w:b/>
        </w:rPr>
        <w:t xml:space="preserve">Community Engagement:</w:t>
      </w:r>
      <w:r>
        <w:t xml:space="preserve"> </w:t>
      </w:r>
      <w:r>
        <w:t xml:space="preserve">Successful administrators actively involve parents and local stakeholders in decision-making processes, fostering trust and collaboration within the school community.</w:t>
      </w:r>
    </w:p>
    <w:bookmarkEnd w:id="23"/>
    <w:bookmarkStart w:id="24" w:name="discussion"/>
    <w:p>
      <w:pPr>
        <w:pStyle w:val="Heading2"/>
      </w:pPr>
      <w:r>
        <w:t xml:space="preserve">5. Discussion</w:t>
      </w:r>
    </w:p>
    <w:p>
      <w:pPr>
        <w:pStyle w:val="FirstParagraph"/>
      </w:pPr>
      <w:r>
        <w:t xml:space="preserve">The findings underscore the multifaceted role of</w:t>
      </w:r>
      <w:r>
        <w:t xml:space="preserve"> </w:t>
      </w:r>
      <w:r>
        <w:rPr>
          <w:u w:val="single"/>
          <w:iCs/>
          <w:i/>
        </w:rPr>
        <w:t xml:space="preserve">Education Administrators</w:t>
      </w:r>
      <w:r>
        <w:t xml:space="preserve"> </w:t>
      </w:r>
      <w:r>
        <w:t xml:space="preserve">in Kuwait City. While their responsibilities align with global standards—such as promoting student well-being and academic excellence—their work is deeply influenced by local contexts, including Kuwait’s cultural values and socio-economic dynamics. For instance, the emphasis on preserving Arabic language instruction alongside English proficiency reflects the nation’s linguistic priorities.</w:t>
      </w:r>
    </w:p>
    <w:p>
      <w:pPr>
        <w:pStyle w:val="BodyText"/>
      </w:pPr>
      <w:r>
        <w:t xml:space="preserve">Moreover, the study highlights gaps in professional development opportunities for administrators. Many interviewees noted that while they are expected to drive innovation, access to training programs on emerging topics like artificial intelligence in education is limited. This suggests a need for targeted interventions by educational authorities to equip administrators with the skills required for future challenges.</w:t>
      </w:r>
    </w:p>
    <w:bookmarkEnd w:id="24"/>
    <w:bookmarkStart w:id="25" w:name="conclusion"/>
    <w:p>
      <w:pPr>
        <w:pStyle w:val="Heading2"/>
      </w:pPr>
      <w:r>
        <w:t xml:space="preserve">6. Conclusion</w:t>
      </w:r>
    </w:p>
    <w:p>
      <w:pPr>
        <w:pStyle w:val="FirstParagraph"/>
      </w:pPr>
      <w:r>
        <w:t xml:space="preserve">In conclusion,</w:t>
      </w:r>
      <w:r>
        <w:t xml:space="preserve"> </w:t>
      </w:r>
      <w:r>
        <w:rPr>
          <w:u w:val="single"/>
          <w:iCs/>
          <w:i/>
        </w:rPr>
        <w:t xml:space="preserve">Education Administrators</w:t>
      </w:r>
      <w:r>
        <w:t xml:space="preserve"> </w:t>
      </w:r>
      <w:r>
        <w:t xml:space="preserve">play a vital role in shaping the educational ecosystem of</w:t>
      </w:r>
      <w:r>
        <w:t xml:space="preserve"> </w:t>
      </w:r>
      <w:r>
        <w:rPr>
          <w:u w:val="single"/>
          <w:iCs/>
          <w:i/>
        </w:rPr>
        <w:t xml:space="preserve">Kuwait City</w:t>
      </w:r>
      <w:r>
        <w:t xml:space="preserve">. Their ability to navigate cultural complexities, implement national policies, and foster innovation directly impacts student outcomes and institutional success. As Kuwait continues to prioritize education as a cornerstone of its development agenda, the professional growth and support of administrators must be prioritized. Future research should explore the long-term effects of administrative leadership on educational equity and the potential for cross-sector collaboration in addressing systemic challenges.</w:t>
      </w:r>
    </w:p>
    <w:p>
      <w:pPr>
        <w:pStyle w:val="BodyText"/>
      </w:pPr>
      <w:r>
        <w:rPr>
          <w:u w:val="single"/>
          <w:iCs/>
          <w:i/>
        </w:rPr>
        <w:t xml:space="preserve">Undergraduate Thesis</w:t>
      </w:r>
      <w:r>
        <w:t xml:space="preserve"> </w:t>
      </w:r>
      <w:r>
        <w:t xml:space="preserve">presented by: [Your Name], Department of Education, [University Name], Kuwait City, Kuwait. 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Kuwait City</dc:title>
  <dc:creator/>
  <cp:keywords/>
  <dcterms:created xsi:type="dcterms:W3CDTF">2026-07-21T02:31:06Z</dcterms:created>
  <dcterms:modified xsi:type="dcterms:W3CDTF">2026-07-21T02:31:06Z</dcterms:modified>
</cp:coreProperties>
</file>

<file path=docProps/custom.xml><?xml version="1.0" encoding="utf-8"?>
<Properties xmlns="http://schemas.openxmlformats.org/officeDocument/2006/custom-properties" xmlns:vt="http://schemas.openxmlformats.org/officeDocument/2006/docPropsVTypes"/>
</file>