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9" w:name="X6e112ccbb86241f2ca8c2667a97d06c1eca23a8"/>
    <w:p>
      <w:pPr>
        <w:pStyle w:val="Heading1"/>
      </w:pPr>
      <w:r>
        <w:t xml:space="preserve">Undergraduate Thesis: The Role of Education Administrators in Mexico City</w:t>
      </w:r>
    </w:p>
    <w:bookmarkStart w:id="20" w:name="abstract"/>
    <w:p>
      <w:pPr>
        <w:pStyle w:val="Heading2"/>
      </w:pPr>
      <w:r>
        <w:t xml:space="preserve">Abstract</w:t>
      </w:r>
    </w:p>
    <w:p>
      <w:pPr>
        <w:pStyle w:val="FirstParagraph"/>
      </w:pPr>
      <w:r>
        <w:t xml:space="preserve">This Undergraduate Thesis explores the multifaceted role of Education Administrators within the educational ecosystem of Mexico City. Focusing on the unique challenges and responsibilities faced by these professionals, the document analyzes how their leadership shapes policies, resource allocation, and pedagogical innovation in both public and private institutions. By examining current trends in education governance in Mexico City—specifically through the lens of institutional frameworks like the Secretaría de Educación Pública (SEP) and local educational reforms—the thesis highlights strategies for enhancing administrative efficacy to address systemic issues such as equity gaps, teacher retention, and technological integration. This work underscores the critical importance of Education Administrators in fostering inclusive and sustainable education systems tailored to Mexico City’s diverse population.</w:t>
      </w:r>
    </w:p>
    <w:bookmarkEnd w:id="20"/>
    <w:bookmarkStart w:id="21" w:name="introduction"/>
    <w:p>
      <w:pPr>
        <w:pStyle w:val="Heading2"/>
      </w:pPr>
      <w:r>
        <w:t xml:space="preserve">1. Introduction</w:t>
      </w:r>
    </w:p>
    <w:p>
      <w:pPr>
        <w:pStyle w:val="FirstParagraph"/>
      </w:pPr>
      <w:r>
        <w:t xml:space="preserve">Mexico City, as the capital of Mexico and a hub for cultural, political, and economic activity, presents unique opportunities and challenges for educational leadership. The role of an Education Administrator in this urban context is pivotal to addressing disparities between public schools in marginalized neighborhoods and private institutions with greater resources. This Undergraduate Thesis seeks to investigate how Education Administrators navigate these complexities while adhering to national education policies set by the SEP and local municipal initiatives. By analyzing case studies, policy documents, and qualitative data from interviews with administrators in Mexico City, this work aims to contribute to a deeper understanding of administrative practices that can inform future educational reforms.</w:t>
      </w:r>
    </w:p>
    <w:bookmarkEnd w:id="21"/>
    <w:bookmarkStart w:id="22" w:name="Xd05a5dccf69731751eebcd0a0c364c52367fc1e"/>
    <w:p>
      <w:pPr>
        <w:pStyle w:val="Heading2"/>
      </w:pPr>
      <w:r>
        <w:t xml:space="preserve">2. The Role of an Education Administrator in Mexico City</w:t>
      </w:r>
    </w:p>
    <w:p>
      <w:pPr>
        <w:pStyle w:val="FirstParagraph"/>
      </w:pPr>
      <w:r>
        <w:t xml:space="preserve">An Education Administrator in Mexico City is responsible for overseeing the operations of educational institutions, from primary schools to universities. Their duties include curriculum development, staff management, budget allocation, and ensuring compliance with national education standards. In a city as diverse as Mexico City—which encompasses over 21 million residents and serves students from varying socioeconomic backgrounds—administrators must also address localized needs such as language barriers for indigenous communities or access to technology in underserved areas.</w:t>
      </w:r>
    </w:p>
    <w:p>
      <w:pPr>
        <w:pStyle w:val="BodyText"/>
      </w:pPr>
      <w:r>
        <w:t xml:space="preserve">Key responsibilities include:</w:t>
      </w:r>
    </w:p>
    <w:p>
      <w:pPr>
        <w:numPr>
          <w:ilvl w:val="0"/>
          <w:numId w:val="1001"/>
        </w:numPr>
        <w:pStyle w:val="Compact"/>
      </w:pPr>
      <w:r>
        <w:t xml:space="preserve">Implementing the National Curriculum (Plan de Estudios) set by the SEP.</w:t>
      </w:r>
    </w:p>
    <w:p>
      <w:pPr>
        <w:numPr>
          <w:ilvl w:val="0"/>
          <w:numId w:val="1001"/>
        </w:numPr>
        <w:pStyle w:val="Compact"/>
      </w:pPr>
      <w:r>
        <w:t xml:space="preserve">Fostering collaboration between teachers, parents, and local government bodies.</w:t>
      </w:r>
    </w:p>
    <w:p>
      <w:pPr>
        <w:numPr>
          <w:ilvl w:val="0"/>
          <w:numId w:val="1001"/>
        </w:numPr>
        <w:pStyle w:val="Compact"/>
      </w:pPr>
      <w:r>
        <w:t xml:space="preserve">Advocating for infrastructure improvements in public schools.</w:t>
      </w:r>
    </w:p>
    <w:p>
      <w:pPr>
        <w:numPr>
          <w:ilvl w:val="0"/>
          <w:numId w:val="1001"/>
        </w:numPr>
        <w:pStyle w:val="Compact"/>
      </w:pPr>
      <w:r>
        <w:t xml:space="preserve">Moderating educational policies to align with Mexico City’s strategic goals, such as the 2030 Education Plan.</w:t>
      </w:r>
    </w:p>
    <w:bookmarkEnd w:id="22"/>
    <w:bookmarkStart w:id="23" w:name="Xf8478a28681c804ca16656f56839b1384fa5d35"/>
    <w:p>
      <w:pPr>
        <w:pStyle w:val="Heading2"/>
      </w:pPr>
      <w:r>
        <w:t xml:space="preserve">3. Challenges Faced by Education Administrators in Mexico City</w:t>
      </w:r>
    </w:p>
    <w:p>
      <w:pPr>
        <w:pStyle w:val="FirstParagraph"/>
      </w:pPr>
      <w:r>
        <w:t xml:space="preserve">Education Administrators in Mexico City encounter significant hurdles, including:</w:t>
      </w:r>
    </w:p>
    <w:p>
      <w:pPr>
        <w:numPr>
          <w:ilvl w:val="0"/>
          <w:numId w:val="1002"/>
        </w:numPr>
        <w:pStyle w:val="Compact"/>
      </w:pPr>
      <w:r>
        <w:rPr>
          <w:bCs/>
          <w:b/>
        </w:rPr>
        <w:t xml:space="preserve">Funding Disparities:</w:t>
      </w:r>
      <w:r>
        <w:t xml:space="preserve"> </w:t>
      </w:r>
      <w:r>
        <w:t xml:space="preserve">Public schools often lack the financial resources to compete with private institutions, leading to unequal access to quality education.</w:t>
      </w:r>
    </w:p>
    <w:p>
      <w:pPr>
        <w:numPr>
          <w:ilvl w:val="0"/>
          <w:numId w:val="1002"/>
        </w:numPr>
        <w:pStyle w:val="Compact"/>
      </w:pPr>
      <w:r>
        <w:t xml:space="preserve">Teacher Retention:** High attrition rates among educators due to low salaries and inadequate professional development opportunities.</w:t>
      </w:r>
    </w:p>
    <w:p>
      <w:pPr>
        <w:numPr>
          <w:ilvl w:val="0"/>
          <w:numId w:val="1002"/>
        </w:numPr>
        <w:pStyle w:val="Compact"/>
      </w:pPr>
      <w:r>
        <w:t xml:space="preserve">Urban Infrastructure:** Overcrowded classrooms, outdated facilities, and limited access to technology in marginalized areas.</w:t>
      </w:r>
    </w:p>
    <w:p>
      <w:pPr>
        <w:numPr>
          <w:ilvl w:val="0"/>
          <w:numId w:val="1002"/>
        </w:numPr>
        <w:pStyle w:val="Compact"/>
      </w:pPr>
      <w:r>
        <w:t xml:space="preserve">Cultural Diversity:** Managing a student population that includes indigenous communities, immigrants, and economically disadvantaged groups requires culturally responsive leadership strategies.</w:t>
      </w:r>
    </w:p>
    <w:bookmarkEnd w:id="23"/>
    <w:bookmarkStart w:id="24" w:name="literature-review"/>
    <w:p>
      <w:pPr>
        <w:pStyle w:val="Heading2"/>
      </w:pPr>
      <w:r>
        <w:t xml:space="preserve">4. Literature Review</w:t>
      </w:r>
    </w:p>
    <w:p>
      <w:pPr>
        <w:pStyle w:val="FirstParagraph"/>
      </w:pPr>
      <w:r>
        <w:t xml:space="preserve">Recent studies on Education Administrators in Mexico highlight the need for localized leadership approaches. According to a 2021 report by the Universidad Nacional Autónoma de México (UNAM), effective administrators in Mexico City prioritize community engagement and data-driven decision-making. Additionally, research by the Instituto Tecnológico Autónomo de México (ITAM) emphasizes the role of digital literacy in modernizing school management systems. These findings align with global trends that position Education Administrators as key drivers of educational equity.</w:t>
      </w:r>
    </w:p>
    <w:bookmarkEnd w:id="24"/>
    <w:bookmarkStart w:id="25" w:name="X4fae7ebc7d44b1b024d9865e3a398b27550f800"/>
    <w:p>
      <w:pPr>
        <w:pStyle w:val="Heading2"/>
      </w:pPr>
      <w:r>
        <w:t xml:space="preserve">5. Case Study: Mexico City’s Public School Reform</w:t>
      </w:r>
    </w:p>
    <w:p>
      <w:pPr>
        <w:pStyle w:val="FirstParagraph"/>
      </w:pPr>
      <w:r>
        <w:t xml:space="preserve">In 2018, Mexico City implemented a pilot program to improve public schools by appointing administrators with specialized training in urban education. The initiative, funded by the municipal government and supported by local NGOs, focused on integrating technology into classrooms and providing leadership workshops for administrators. Preliminary results showed improved student engagement and a 15% increase in teacher retention rates in participating schools.</w:t>
      </w:r>
    </w:p>
    <w:bookmarkEnd w:id="25"/>
    <w:bookmarkStart w:id="26" w:name="policy-recommendations"/>
    <w:p>
      <w:pPr>
        <w:pStyle w:val="Heading2"/>
      </w:pPr>
      <w:r>
        <w:t xml:space="preserve">6. Policy Recommendations</w:t>
      </w:r>
    </w:p>
    <w:p>
      <w:pPr>
        <w:pStyle w:val="FirstParagraph"/>
      </w:pPr>
      <w:r>
        <w:t xml:space="preserve">Based on the analysis, this Undergraduate Thesis proposes the following recommendations:</w:t>
      </w:r>
    </w:p>
    <w:p>
      <w:pPr>
        <w:numPr>
          <w:ilvl w:val="0"/>
          <w:numId w:val="1003"/>
        </w:numPr>
        <w:pStyle w:val="Compact"/>
      </w:pPr>
      <w:r>
        <w:t xml:space="preserve">Increase Funding for Public Schools:** Allocate municipal resources to bridge the gap between public and private institutions.</w:t>
      </w:r>
    </w:p>
    <w:p>
      <w:pPr>
        <w:numPr>
          <w:ilvl w:val="0"/>
          <w:numId w:val="1003"/>
        </w:numPr>
        <w:pStyle w:val="Compact"/>
      </w:pPr>
      <w:r>
        <w:t xml:space="preserve">Enhance Professional Development:** Offer regular training programs for Education Administrators on inclusive pedagogy and digital tools.</w:t>
      </w:r>
    </w:p>
    <w:p>
      <w:pPr>
        <w:numPr>
          <w:ilvl w:val="0"/>
          <w:numId w:val="1003"/>
        </w:numPr>
        <w:pStyle w:val="Compact"/>
      </w:pPr>
      <w:r>
        <w:t xml:space="preserve">Promote Community Partnerships:** Encourage collaboration between schools, local businesses, and NGOs to address resource limitations.</w:t>
      </w:r>
    </w:p>
    <w:bookmarkEnd w:id="26"/>
    <w:bookmarkStart w:id="27" w:name="conclusion"/>
    <w:p>
      <w:pPr>
        <w:pStyle w:val="Heading2"/>
      </w:pPr>
      <w:r>
        <w:t xml:space="preserve">7. Conclusion</w:t>
      </w:r>
    </w:p>
    <w:p>
      <w:pPr>
        <w:pStyle w:val="FirstParagraph"/>
      </w:pPr>
      <w:r>
        <w:t xml:space="preserve">This Undergraduate Thesis underscores the indispensable role of Education Administrators in shaping the future of education in Mexico City. As urban centers like Mexico City grapple with rapid population growth and evolving educational demands, administrators must adopt adaptive strategies that prioritize equity, innovation, and community involvement. By aligning local initiatives with national policies and leveraging data-driven insights, Education Administrators can catalyze transformative change in the city’s schools. Future research should explore the long-term impact of administrative reforms on student outcomes across different socioeconomic groups.</w:t>
      </w:r>
    </w:p>
    <w:bookmarkEnd w:id="27"/>
    <w:bookmarkStart w:id="28" w:name="references"/>
    <w:p>
      <w:pPr>
        <w:pStyle w:val="Heading2"/>
      </w:pPr>
      <w:r>
        <w:t xml:space="preserve">References</w:t>
      </w:r>
    </w:p>
    <w:p>
      <w:pPr>
        <w:pStyle w:val="FirstParagraph"/>
      </w:pPr>
      <w:r>
        <w:t xml:space="preserve">1. Universidad Nacional Autónoma de México (UNAM). (2021). *Leadership in Urban Education: A Case Study of Mexico City.*</w:t>
      </w:r>
      <w:r>
        <w:br/>
      </w:r>
      <w:r>
        <w:t xml:space="preserve">2. Instituto Tecnológico Autónomo de México (ITAM). (2020). *Digital Transformation in Mexican Schools.*</w:t>
      </w:r>
      <w:r>
        <w:br/>
      </w:r>
      <w:r>
        <w:t xml:space="preserve">3. Secretaría de Educación Pública (SEP). (2019). *National Curriculum and Implementation Guidelines.*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Mexico City</dc:title>
  <dc:creator/>
  <dc:language>en</dc:language>
  <cp:keywords/>
  <dcterms:created xsi:type="dcterms:W3CDTF">2026-07-23T10:38:20Z</dcterms:created>
  <dcterms:modified xsi:type="dcterms:W3CDTF">2026-07-23T10:38:20Z</dcterms:modified>
</cp:coreProperties>
</file>

<file path=docProps/custom.xml><?xml version="1.0" encoding="utf-8"?>
<Properties xmlns="http://schemas.openxmlformats.org/officeDocument/2006/custom-properties" xmlns:vt="http://schemas.openxmlformats.org/officeDocument/2006/docPropsVTypes"/>
</file>