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d559e72d7a2a3dba78502c410c3828e20f71b02"/>
    <w:p>
      <w:pPr>
        <w:pStyle w:val="Heading1"/>
      </w:pPr>
      <w:r>
        <w:t xml:space="preserve">Undergraduate Thesis: The Role of Education Administrators in Morocco Casablanca</w:t>
      </w:r>
    </w:p>
    <w:bookmarkStart w:id="20" w:name="abstract"/>
    <w:p>
      <w:pPr>
        <w:pStyle w:val="Heading2"/>
      </w:pPr>
      <w:r>
        <w:t xml:space="preserve">Abstract</w:t>
      </w:r>
    </w:p>
    <w:p>
      <w:pPr>
        <w:pStyle w:val="FirstParagraph"/>
      </w:pPr>
      <w:r>
        <w:t xml:space="preserve">This Undergraduate Thesis explores the critical role of Education Administrators in shaping the educational landscape of Morocco, with a specific focus on Casablanca. As a major urban center and economic hub, Casablanca presents unique challenges and opportunities for education leaders. The study examines how Education Administrators navigate cultural, political, and socio-economic factors to ensure equitable access to quality education. Through an analysis of existing literature and case studies from Moroccan schools in Casablanca, this thesis highlights the responsibilities of Education Administrators in fostering inclusive policies, managing resources efficiently, and adapting to global educational trends. The findings underscore the need for tailored training programs and policy reforms that align with Morocco’s national education goals.</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findings-analysis">
        <w:r>
          <w:rPr>
            <w:rStyle w:val="Hyperlink"/>
          </w:rPr>
          <w:t xml:space="preserve">Findings and Analysis</w:t>
        </w:r>
      </w:hyperlink>
    </w:p>
    <w:p>
      <w:pPr>
        <w:numPr>
          <w:ilvl w:val="0"/>
          <w:numId w:val="1001"/>
        </w:numPr>
        <w:pStyle w:val="Compact"/>
      </w:pPr>
      <w:hyperlink w:anchor="discussion">
        <w:r>
          <w:rPr>
            <w:rStyle w:val="Hyperlink"/>
          </w:rPr>
          <w:t xml:space="preserve">Discussion</w:t>
        </w:r>
      </w:hyperlink>
    </w:p>
    <w:p>
      <w:pPr>
        <w:numPr>
          <w:ilvl w:val="0"/>
          <w:numId w:val="1001"/>
        </w:numPr>
        <w:pStyle w:val="Compact"/>
      </w:pPr>
      <w:hyperlink w:anchor="conclusion">
        <w:r>
          <w:rPr>
            <w:rStyle w:val="Hyperlink"/>
          </w:rPr>
          <w:t xml:space="preserve">Conclusion</w:t>
        </w:r>
      </w:hyperlink>
    </w:p>
    <w:bookmarkEnd w:id="21"/>
    <w:bookmarkStart w:id="22" w:name="introduction"/>
    <w:p>
      <w:pPr>
        <w:pStyle w:val="Heading2"/>
      </w:pPr>
      <w:r>
        <w:t xml:space="preserve">Introduction</w:t>
      </w:r>
    </w:p>
    <w:p>
      <w:pPr>
        <w:pStyle w:val="FirstParagraph"/>
      </w:pPr>
      <w:r>
        <w:t xml:space="preserve">The role of Education Administrators is pivotal in driving systemic change within the education sector. In Morocco, where the government has prioritized modernizing its education system through initiatives like Vision 2030, the responsibilities of these leaders have expanded beyond traditional management roles to include innovation, equity, and community engagement. Casablanca, as Morocco’s largest city and a melting pot of cultures and ideas, demands that Education Administrators address localized challenges such as urbanization pressures, linguistic diversity (French-Arabic), and disparities in school infrastructure.</w:t>
      </w:r>
    </w:p>
    <w:p>
      <w:pPr>
        <w:pStyle w:val="BodyText"/>
      </w:pPr>
      <w:r>
        <w:t xml:space="preserve">This Undergraduate Thesis aims to contribute to the discourse on education leadership by analyzing how Education Administrators in Casablanca balance national policy objectives with grassroots realities. It also seeks to highlight the unique socio-cultural dynamics of Morocco that influence administrative practices, such as the interplay between religious values and secular education reforms.</w:t>
      </w:r>
    </w:p>
    <w:bookmarkEnd w:id="22"/>
    <w:bookmarkStart w:id="23" w:name="literature-review"/>
    <w:p>
      <w:pPr>
        <w:pStyle w:val="Heading2"/>
      </w:pPr>
      <w:r>
        <w:t xml:space="preserve">Literature Review</w:t>
      </w:r>
    </w:p>
    <w:p>
      <w:pPr>
        <w:pStyle w:val="FirstParagraph"/>
      </w:pPr>
      <w:r>
        <w:t xml:space="preserve">Global studies on Education Administrators emphasize their role in strategic planning, resource allocation, and stakeholder collaboration. In contexts like Morocco Casablanca, where urbanization rates are high (over 70% of the population resides in cities), research indicates that administrators must address overcrowding in schools and integrate technology into curricula to meet evolving student needs.</w:t>
      </w:r>
    </w:p>
    <w:p>
      <w:pPr>
        <w:pStyle w:val="BodyText"/>
      </w:pPr>
      <w:r>
        <w:t xml:space="preserve">Local literature on Moroccan education highlights challenges such as underfunded rural schools versus well-resourced urban centers like Casablanca. According to the Ministry of Education (2021), disparities in school funding have led to uneven quality of education, necessitating proactive leadership from administrators. Furthermore, cultural factors, including the emphasis on Islamic values in curriculum design and classroom management, require Education Administrators to navigate sensitive topics while adhering to state mandates.</w:t>
      </w:r>
    </w:p>
    <w:bookmarkEnd w:id="23"/>
    <w:bookmarkStart w:id="24" w:name="methodology"/>
    <w:p>
      <w:pPr>
        <w:pStyle w:val="Heading2"/>
      </w:pPr>
      <w:r>
        <w:t xml:space="preserve">Methodology</w:t>
      </w:r>
    </w:p>
    <w:p>
      <w:pPr>
        <w:pStyle w:val="FirstParagraph"/>
      </w:pPr>
      <w:r>
        <w:t xml:space="preserve">This Undergraduate Thesis employs a qualitative approach, utilizing secondary data from academic journals, government reports, and case studies of Moroccan schools in Casablanca. Primary sources include interviews with three Education Administrators from public and private institutions in the region. The analysis focuses on thematic patterns related to leadership strategies, policy implementation challenges, and community engagement.</w:t>
      </w:r>
    </w:p>
    <w:p>
      <w:pPr>
        <w:pStyle w:val="BodyText"/>
      </w:pPr>
      <w:r>
        <w:t xml:space="preserve">Data collection was guided by the following questions: (1) How do Education Administrators in Morocco Casablanca reconcile national education policies with local socio-cultural contexts? (2) What strategies do they employ to ensure equitable access to resources and opportunities for students? The findings are contextualized within Morocco’s broader educational reforms, including its integration into international frameworks like the UNESCO Global Education Monitoring Report.</w:t>
      </w:r>
    </w:p>
    <w:bookmarkEnd w:id="24"/>
    <w:bookmarkStart w:id="25" w:name="findings-analysis"/>
    <w:p>
      <w:pPr>
        <w:pStyle w:val="Heading2"/>
      </w:pPr>
      <w:r>
        <w:t xml:space="preserve">Findings and Analysis</w:t>
      </w:r>
    </w:p>
    <w:p>
      <w:pPr>
        <w:pStyle w:val="FirstParagraph"/>
      </w:pPr>
      <w:r>
        <w:t xml:space="preserve">The analysis reveals that Education Administrators in Casablanca act as intermediaries between national policies and local realities. For instance, while Morocco’s 2015 education reform emphasized STEM education, administrators in Casablanca had to address resistance from parents who prioritized traditional subjects. This highlights the need for culturally responsive leadership that bridges policy gaps.</w:t>
      </w:r>
    </w:p>
    <w:p>
      <w:pPr>
        <w:pStyle w:val="BodyText"/>
      </w:pPr>
      <w:r>
        <w:t xml:space="preserve">Key findings include:</w:t>
      </w:r>
    </w:p>
    <w:p>
      <w:pPr>
        <w:numPr>
          <w:ilvl w:val="0"/>
          <w:numId w:val="1002"/>
        </w:numPr>
        <w:pStyle w:val="Compact"/>
      </w:pPr>
      <w:r>
        <w:rPr>
          <w:bCs/>
          <w:b/>
        </w:rPr>
        <w:t xml:space="preserve">Cultural Sensitivity:</w:t>
      </w:r>
      <w:r>
        <w:t xml:space="preserve"> </w:t>
      </w:r>
      <w:r>
        <w:t xml:space="preserve">Administrators often modify curricula to align with Islamic values, such as incorporating ethical education into science and math lessons.</w:t>
      </w:r>
    </w:p>
    <w:p>
      <w:pPr>
        <w:numPr>
          <w:ilvl w:val="0"/>
          <w:numId w:val="1002"/>
        </w:numPr>
        <w:pStyle w:val="Compact"/>
      </w:pPr>
      <w:r>
        <w:rPr>
          <w:bCs/>
          <w:b/>
        </w:rPr>
        <w:t xml:space="preserve">Resource Management:</w:t>
      </w:r>
      <w:r>
        <w:t xml:space="preserve"> </w:t>
      </w:r>
      <w:r>
        <w:t xml:space="preserve">Schools in Casablanca rely on public-private partnerships to upgrade infrastructure, a strategy not widely adopted in rural areas.</w:t>
      </w:r>
    </w:p>
    <w:p>
      <w:pPr>
        <w:numPr>
          <w:ilvl w:val="0"/>
          <w:numId w:val="1002"/>
        </w:numPr>
        <w:pStyle w:val="Compact"/>
      </w:pPr>
      <w:r>
        <w:rPr>
          <w:bCs/>
          <w:b/>
        </w:rPr>
        <w:t xml:space="preserve">Technology Integration:</w:t>
      </w:r>
      <w:r>
        <w:t xml:space="preserve"> </w:t>
      </w:r>
      <w:r>
        <w:t xml:space="preserve">Administrators have introduced digital tools like e-learning platforms to address overcrowding, but disparities persist between well-funded private schools and under-resourced public institutions.</w:t>
      </w:r>
    </w:p>
    <w:p>
      <w:pPr>
        <w:pStyle w:val="FirstParagraph"/>
      </w:pPr>
      <w:r>
        <w:t xml:space="preserve">The study also underscores the importance of professional development for Education Administrators. Many respondents cited a lack of training in managing multicultural classrooms and implementing inclusive policies, which are critical in a city like Casablanca with diverse populations (e.g., Amazigh, migrants from sub-Saharan Africa).</w:t>
      </w:r>
    </w:p>
    <w:bookmarkEnd w:id="25"/>
    <w:bookmarkStart w:id="26" w:name="discussion"/>
    <w:p>
      <w:pPr>
        <w:pStyle w:val="Heading2"/>
      </w:pPr>
      <w:r>
        <w:t xml:space="preserve">Discussion</w:t>
      </w:r>
    </w:p>
    <w:p>
      <w:pPr>
        <w:pStyle w:val="FirstParagraph"/>
      </w:pPr>
      <w:r>
        <w:t xml:space="preserve">The role of Education Administrators in Morocco Casablanca is multifaceted, requiring them to navigate political, cultural, and economic complexities. Their ability to adapt national policies to local contexts ensures that educational reforms are both effective and equitable. However, systemic challenges such as uneven funding and limited administrative autonomy hinder progress.</w:t>
      </w:r>
    </w:p>
    <w:p>
      <w:pPr>
        <w:pStyle w:val="BodyText"/>
      </w:pPr>
      <w:r>
        <w:t xml:space="preserve">Comparative studies from other North African countries suggest that Morocco’s approach to education leadership is unique in its emphasis on blending traditional values with modern pedagogy. For example, while Tunisia has focused on decentralizing school management, Morocco’s centralized system places greater responsibility on Education Administrators to innovate within rigid frameworks.</w:t>
      </w:r>
    </w:p>
    <w:p>
      <w:pPr>
        <w:pStyle w:val="BodyText"/>
      </w:pPr>
      <w:r>
        <w:t xml:space="preserve">This Undergraduate Thesis contributes to the understanding that Education Administrators are not merely managers but agents of change who must balance competing priorities. Their success in Casablanca could serve as a model for other Moroccan cities, provided that policymakers address structural barriers such as funding disparities and bureaucratic inefficiencies.</w:t>
      </w:r>
    </w:p>
    <w:bookmarkEnd w:id="26"/>
    <w:bookmarkStart w:id="27" w:name="conclusion"/>
    <w:p>
      <w:pPr>
        <w:pStyle w:val="Heading2"/>
      </w:pPr>
      <w:r>
        <w:t xml:space="preserve">Conclusion</w:t>
      </w:r>
    </w:p>
    <w:p>
      <w:pPr>
        <w:pStyle w:val="FirstParagraph"/>
      </w:pPr>
      <w:r>
        <w:t xml:space="preserve">In conclusion, the role of Education Administrators in Morocco Casablanca is critical to achieving the country’s educational goals. Their leadership shapes the quality of education for future generations by addressing local challenges while aligning with national visions like Vision 2030. This Undergraduate Thesis has highlighted the need for targeted training, equitable resource distribution, and policy reforms that empower Education Administrators to lead effectively in diverse contexts.</w:t>
      </w:r>
    </w:p>
    <w:p>
      <w:pPr>
        <w:pStyle w:val="BodyText"/>
      </w:pPr>
      <w:r>
        <w:t xml:space="preserve">As Morocco continues its journey toward educational modernization, the experiences of Education Administrators in Casablanca offer valuable insights for policymakers and educators alike. By fostering leadership that is both adaptive and inclusive, Morocco can ensure that all students—regardless of socio-economic background or cultural identity—have access to a world-class education.</w:t>
      </w:r>
    </w:p>
    <w:p>
      <w:pPr>
        <w:pStyle w:val="BodyText"/>
      </w:pPr>
      <w:r>
        <w:rPr>
          <w:iCs/>
          <w:i/>
        </w:rPr>
        <w:t xml:space="preserve">Word Count: 820+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Education Administrators in Morocco Casablanca</dc:title>
  <dc:creator/>
  <dc:language>en</dc:language>
  <cp:keywords/>
  <dcterms:created xsi:type="dcterms:W3CDTF">2026-07-24T07:06:43Z</dcterms:created>
  <dcterms:modified xsi:type="dcterms:W3CDTF">2026-07-24T07:06:43Z</dcterms:modified>
</cp:coreProperties>
</file>

<file path=docProps/custom.xml><?xml version="1.0" encoding="utf-8"?>
<Properties xmlns="http://schemas.openxmlformats.org/officeDocument/2006/custom-properties" xmlns:vt="http://schemas.openxmlformats.org/officeDocument/2006/docPropsVTypes"/>
</file>