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Educational</w:t>
      </w:r>
      <w:r>
        <w:t xml:space="preserve"> </w:t>
      </w:r>
      <w:r>
        <w:t xml:space="preserve">Policies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8" w:name="X8fe7eb5bade2262250d6aaf101efa7391794223"/>
    <w:p>
      <w:pPr>
        <w:pStyle w:val="Heading1"/>
      </w:pPr>
      <w:r>
        <w:t xml:space="preserve">Undergraduate Thesis: The Role of Education Administrators in Shaping Educational Policies in Amsterdam, Netherlands</w:t>
      </w:r>
    </w:p>
    <w:p>
      <w:pPr>
        <w:pStyle w:val="FirstParagraph"/>
      </w:pPr>
      <w:r>
        <w:t xml:space="preserve">This undergraduate thesis explores the critical role of</w:t>
      </w:r>
      <w:r>
        <w:t xml:space="preserve"> </w:t>
      </w:r>
      <w:r>
        <w:rPr>
          <w:bCs/>
          <w:b/>
        </w:rPr>
        <w:t xml:space="preserve">Education Administrators</w:t>
      </w:r>
      <w:r>
        <w:t xml:space="preserve"> </w:t>
      </w:r>
      <w:r>
        <w:t xml:space="preserve">within the educational landscape of</w:t>
      </w:r>
      <w:r>
        <w:t xml:space="preserve"> </w:t>
      </w:r>
      <w:r>
        <w:rPr>
          <w:bCs/>
          <w:b/>
        </w:rPr>
        <w:t xml:space="preserve">Netherlands Amsterdam</w:t>
      </w:r>
      <w:r>
        <w:t xml:space="preserve">. As a hub for innovation and multiculturalism, Amsterdam presents unique challenges and opportunities for educators and administrators alike. This document examines how Education Administrators navigate policy implementation, cultural integration, and systemic reforms to foster equitable education in this dynamic city.</w:t>
      </w:r>
    </w:p>
    <w:bookmarkStart w:id="20" w:name="introduction"/>
    <w:p>
      <w:pPr>
        <w:pStyle w:val="Heading2"/>
      </w:pPr>
      <w:r>
        <w:t xml:space="preserve">Introduction</w:t>
      </w:r>
    </w:p>
    <w:p>
      <w:pPr>
        <w:pStyle w:val="FirstParagraph"/>
      </w:pPr>
      <w:r>
        <w:t xml:space="preserve">The Netherlands has long been recognized as a leader in progressive educational policies, with</w:t>
      </w:r>
      <w:r>
        <w:t xml:space="preserve"> </w:t>
      </w:r>
      <w:r>
        <w:rPr>
          <w:bCs/>
          <w:b/>
        </w:rPr>
        <w:t xml:space="preserve">Netherlands Amsterdam</w:t>
      </w:r>
      <w:r>
        <w:t xml:space="preserve"> </w:t>
      </w:r>
      <w:r>
        <w:t xml:space="preserve">serving as a microcosm of these efforts. The city’s diverse population—comprising over 180 nationalities—requires Education Administrators to balance localized needs with national standards. This thesis argues that the role of an Education Administrator in Amsterdam is not only about managing institutional operations but also about driving inclusive policies that reflect the city's multicultural ethos.</w:t>
      </w:r>
    </w:p>
    <w:bookmarkEnd w:id="20"/>
    <w:bookmarkStart w:id="21" w:name="contextual-background"/>
    <w:p>
      <w:pPr>
        <w:pStyle w:val="Heading2"/>
      </w:pPr>
      <w:r>
        <w:t xml:space="preserve">Contextual Background</w:t>
      </w:r>
    </w:p>
    <w:p>
      <w:pPr>
        <w:pStyle w:val="FirstParagraph"/>
      </w:pPr>
      <w:r>
        <w:rPr>
          <w:bCs/>
          <w:b/>
        </w:rPr>
        <w:t xml:space="preserve">Netherlands Amsterdam</w:t>
      </w:r>
      <w:r>
        <w:t xml:space="preserve"> </w:t>
      </w:r>
      <w:r>
        <w:t xml:space="preserve">hosts a mix of public, private, and international schools, each operating under distinct regulatory frameworks. Education Administrators here must align their strategies with both national educational goals—such as those outlined in the Netherlands’ *National Educational Goals (Landelijk Onderwijsdoelstellingen)*—and local initiatives aimed at addressing inequality. For instance, Amsterdam’s focus on digital literacy and sustainability has led to innovative curricula that require administrative support for implementation.</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Education Administrators</w:t>
      </w:r>
      <w:r>
        <w:t xml:space="preserve"> </w:t>
      </w:r>
      <w:r>
        <w:t xml:space="preserve">globally emphasizes their dual role as policymakers and implementers. In the Netherlands, studies have highlighted how administrators act as intermediaries between governmental bodies and educational institutions (Van Houten &amp; Van der Vegt, 2019). However, limited literature exists specifically on Amsterdam’s context. This thesis fills that gap by analyzing case studies of schools in Amsterdam’s diverse neighborhoods, such as the Nieuw-West district, where administrative leaders have spearheaded programs to integrate refugee students into mainstream education.</w:t>
      </w:r>
    </w:p>
    <w:bookmarkEnd w:id="22"/>
    <w:bookmarkStart w:id="23" w:name="methodology"/>
    <w:p>
      <w:pPr>
        <w:pStyle w:val="Heading2"/>
      </w:pPr>
      <w:r>
        <w:t xml:space="preserve">Methodology</w:t>
      </w:r>
    </w:p>
    <w:p>
      <w:pPr>
        <w:pStyle w:val="FirstParagraph"/>
      </w:pPr>
      <w:r>
        <w:t xml:space="preserve">This undergraduate thesis employs a qualitative research design, combining document analysis and semi-structured interviews with</w:t>
      </w:r>
      <w:r>
        <w:t xml:space="preserve"> </w:t>
      </w:r>
      <w:r>
        <w:rPr>
          <w:bCs/>
          <w:b/>
        </w:rPr>
        <w:t xml:space="preserve">Education Administrators</w:t>
      </w:r>
      <w:r>
        <w:t xml:space="preserve"> </w:t>
      </w:r>
      <w:r>
        <w:t xml:space="preserve">in Amsterdam. Data was collected from three primary sources: (1) official reports from the City of Amsterdam’s Education Department, (2) annual reports of secondary schools, and (3) interviews with five administrators representing public, private, and international institutions. The analysis focuses on themes such as policy adaptation, resource allocation, and stakeholder engagement.</w:t>
      </w:r>
    </w:p>
    <w:bookmarkEnd w:id="23"/>
    <w:bookmarkStart w:id="24" w:name="key-findings"/>
    <w:p>
      <w:pPr>
        <w:pStyle w:val="Heading2"/>
      </w:pPr>
      <w:r>
        <w:t xml:space="preserve">Key Findings</w:t>
      </w:r>
    </w:p>
    <w:p>
      <w:pPr>
        <w:pStyle w:val="FirstParagraph"/>
      </w:pPr>
      <w:r>
        <w:t xml:space="preserve">The research reveals that</w:t>
      </w:r>
      <w:r>
        <w:t xml:space="preserve"> </w:t>
      </w:r>
      <w:r>
        <w:rPr>
          <w:bCs/>
          <w:b/>
        </w:rPr>
        <w:t xml:space="preserve">Education Administrators</w:t>
      </w:r>
      <w:r>
        <w:t xml:space="preserve"> </w:t>
      </w:r>
      <w:r>
        <w:t xml:space="preserve">in</w:t>
      </w:r>
      <w:r>
        <w:t xml:space="preserve"> </w:t>
      </w:r>
      <w:r>
        <w:rPr>
          <w:bCs/>
          <w:b/>
        </w:rPr>
        <w:t xml:space="preserve">Netherlands Amsterdam</w:t>
      </w:r>
      <w:r>
        <w:t xml:space="preserve"> </w:t>
      </w:r>
      <w:r>
        <w:t xml:space="preserve">face three primary challenges: (1) addressing disparities in educational outcomes among socio-economic groups, (2) integrating non-Dutch-speaking students into the curriculum, and (3) managing limited financial resources amid rising demand for quality education. For example, one administrator from an international school highlighted the need for bilingual training programs to support students from over 60 countries.</w:t>
      </w:r>
    </w:p>
    <w:p>
      <w:pPr>
        <w:pStyle w:val="BodyText"/>
      </w:pPr>
      <w:r>
        <w:t xml:space="preserve">Administrators also play a pivotal role in fostering collaboration between schools and local governments. In Amsterdam’s De Pijp neighborhood, an Education Administrator led a partnership with community organizations to provide after-school tutoring, reducing dropout rates by 15% within two years.</w:t>
      </w:r>
    </w:p>
    <w:bookmarkEnd w:id="24"/>
    <w:bookmarkStart w:id="25" w:name="discussion"/>
    <w:p>
      <w:pPr>
        <w:pStyle w:val="Heading2"/>
      </w:pPr>
      <w:r>
        <w:t xml:space="preserve">Discussion</w:t>
      </w:r>
    </w:p>
    <w:p>
      <w:pPr>
        <w:pStyle w:val="FirstParagraph"/>
      </w:pPr>
      <w:r>
        <w:t xml:space="preserve">The findings underscore the transformative potential of</w:t>
      </w:r>
      <w:r>
        <w:t xml:space="preserve"> </w:t>
      </w:r>
      <w:r>
        <w:rPr>
          <w:bCs/>
          <w:b/>
        </w:rPr>
        <w:t xml:space="preserve">Education Administrators</w:t>
      </w:r>
      <w:r>
        <w:t xml:space="preserve"> </w:t>
      </w:r>
      <w:r>
        <w:t xml:space="preserve">in shaping policy at the grassroots level. In</w:t>
      </w:r>
      <w:r>
        <w:t xml:space="preserve"> </w:t>
      </w:r>
      <w:r>
        <w:rPr>
          <w:bCs/>
          <w:b/>
        </w:rPr>
        <w:t xml:space="preserve">Netherlands Amsterdam</w:t>
      </w:r>
      <w:r>
        <w:t xml:space="preserve">, where cultural diversity and innovation intersect, administrators act as catalysts for change. However, their effectiveness is often constrained by bureaucratic hurdles and underfunding. For instance, while national policies promote inclusive education, local implementation requires administrative creativity to allocate limited budgets effectively.</w:t>
      </w:r>
    </w:p>
    <w:p>
      <w:pPr>
        <w:pStyle w:val="BodyText"/>
      </w:pPr>
      <w:r>
        <w:t xml:space="preserve">Moreover, the thesis highlights the importance of continuous professional development for Education Administrators. In Amsterdam’s rapidly evolving educational landscape, administrators must stay abreast of trends such as AI-driven learning tools and climate education initiatives. This aligns with the Netherlands’ broader commitment to sustainability, which is increasingly reflected in school curricula.</w:t>
      </w:r>
    </w:p>
    <w:bookmarkEnd w:id="25"/>
    <w:bookmarkStart w:id="26" w:name="conclusion"/>
    <w:p>
      <w:pPr>
        <w:pStyle w:val="Heading2"/>
      </w:pPr>
      <w:r>
        <w:t xml:space="preserve">Conclusion</w:t>
      </w:r>
    </w:p>
    <w:p>
      <w:pPr>
        <w:pStyle w:val="FirstParagraph"/>
      </w:pPr>
      <w:r>
        <w:t xml:space="preserve">This undergraduate thesis demonstrates that</w:t>
      </w:r>
      <w:r>
        <w:t xml:space="preserve"> </w:t>
      </w:r>
      <w:r>
        <w:rPr>
          <w:bCs/>
          <w:b/>
        </w:rPr>
        <w:t xml:space="preserve">Education Administrators</w:t>
      </w:r>
      <w:r>
        <w:t xml:space="preserve"> </w:t>
      </w:r>
      <w:r>
        <w:t xml:space="preserve">are indispensable in navigating the complexities of education policy in</w:t>
      </w:r>
      <w:r>
        <w:t xml:space="preserve"> </w:t>
      </w:r>
      <w:r>
        <w:rPr>
          <w:bCs/>
          <w:b/>
        </w:rPr>
        <w:t xml:space="preserve">Netherlands Amsterdam</w:t>
      </w:r>
      <w:r>
        <w:t xml:space="preserve">. Their ability to adapt national frameworks to local needs, foster inclusivity, and drive innovation ensures that Amsterdam’s educational system remains resilient and equitable. Future research should explore the long-term impact of administrative policies on student outcomes, particularly in underserved communities.</w:t>
      </w:r>
    </w:p>
    <w:p>
      <w:pPr>
        <w:pStyle w:val="BodyText"/>
      </w:pPr>
      <w:r>
        <w:t xml:space="preserve">The role of</w:t>
      </w:r>
      <w:r>
        <w:t xml:space="preserve"> </w:t>
      </w:r>
      <w:r>
        <w:rPr>
          <w:bCs/>
          <w:b/>
        </w:rPr>
        <w:t xml:space="preserve">Education Administrators</w:t>
      </w:r>
      <w:r>
        <w:t xml:space="preserve"> </w:t>
      </w:r>
      <w:r>
        <w:t xml:space="preserve">in Amsterdam is not merely administrative but deeply political and cultural. As the city continues to grow as a global educational hub, their leadership will be critical in shaping a future where every student has access to quality education, regardless of background.</w:t>
      </w:r>
    </w:p>
    <w:bookmarkEnd w:id="26"/>
    <w:bookmarkStart w:id="27" w:name="references"/>
    <w:p>
      <w:pPr>
        <w:pStyle w:val="Heading2"/>
      </w:pPr>
      <w:r>
        <w:t xml:space="preserve">References</w:t>
      </w:r>
    </w:p>
    <w:p>
      <w:pPr>
        <w:pStyle w:val="FirstParagraph"/>
      </w:pPr>
      <w:r>
        <w:rPr>
          <w:iCs/>
          <w:i/>
        </w:rPr>
        <w:t xml:space="preserve">Van Houten, M., &amp; Van der Vegt, G. S. (2019). Leadership and innovation in Dutch schools: A case study approach. Journal of Educational Administration, 57(4), 456–473.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Shaping Educational Policies in Amsterdam, Netherlands</dc:title>
  <dc:creator/>
  <dc:language>en</dc:language>
  <cp:keywords/>
  <dcterms:created xsi:type="dcterms:W3CDTF">2026-07-23T01:15:24Z</dcterms:created>
  <dcterms:modified xsi:type="dcterms:W3CDTF">2026-07-23T01:15:24Z</dcterms:modified>
</cp:coreProperties>
</file>

<file path=docProps/custom.xml><?xml version="1.0" encoding="utf-8"?>
<Properties xmlns="http://schemas.openxmlformats.org/officeDocument/2006/custom-properties" xmlns:vt="http://schemas.openxmlformats.org/officeDocument/2006/docPropsVTypes"/>
</file>