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Standards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caa952723860533fd8a82f2d0ad67356d02bc05"/>
    <w:p>
      <w:pPr>
        <w:pStyle w:val="Heading1"/>
      </w:pPr>
      <w:r>
        <w:t xml:space="preserve">Undergraduate Thesis on the Role of Education Administrators in Enhancing Educational Standards in Pakistan Karachi</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Pakistan, with a specific focus on Karachi. As a major urban center and economic hub, Karachi presents unique challenges and opportunities for educational leaders. The study examines how effective administration can address systemic issues such as resource allocation, teacher training, infrastructure development, and policy implementation to improve student outcomes. By analyzing the responsibilities of education administrators in Karachi’s public and private schools, this thesis highlights the need for strategic leadership to foster equitable and high-quality education.</w:t>
      </w:r>
    </w:p>
    <w:bookmarkEnd w:id="20"/>
    <w:bookmarkStart w:id="21" w:name="introduction"/>
    <w:p>
      <w:pPr>
        <w:pStyle w:val="Heading2"/>
      </w:pPr>
      <w:r>
        <w:t xml:space="preserve">Introduction</w:t>
      </w:r>
    </w:p>
    <w:p>
      <w:pPr>
        <w:pStyle w:val="FirstParagraph"/>
      </w:pPr>
      <w:r>
        <w:t xml:space="preserve">Pakistan's educational system has long faced challenges such as underfunded institutions, overcrowded classrooms, and disparities between urban and rural areas. In Karachi, these issues are compounded by rapid urbanization, socio-economic diversity, and the pressure to meet national educational goals. Education administrators—whether in government schools or private institutions—play a pivotal role in navigating these complexities. This thesis argues that their leadership is essential to transforming Karachi’s education system into one that aligns with global standards while addressing local needs.</w:t>
      </w:r>
    </w:p>
    <w:bookmarkEnd w:id="21"/>
    <w:bookmarkStart w:id="22" w:name="literature-review"/>
    <w:p>
      <w:pPr>
        <w:pStyle w:val="Heading2"/>
      </w:pPr>
      <w:r>
        <w:t xml:space="preserve">Literature Review</w:t>
      </w:r>
    </w:p>
    <w:p>
      <w:pPr>
        <w:pStyle w:val="FirstParagraph"/>
      </w:pPr>
      <w:r>
        <w:t xml:space="preserve">Previous studies emphasize the importance of education administrators in shaping institutional culture, managing resources, and implementing curricular reforms. In the context of Pakistan, scholars like Ali (2018) highlight how inadequate administrative support often leads to poor teacher morale and suboptimal student performance. Conversely, research by Khan et al. (2020) demonstrates that schools with proactive administrators in Karachi have successfully improved literacy rates through innovative programs such as digital learning and community engagement.</w:t>
      </w:r>
    </w:p>
    <w:p>
      <w:pPr>
        <w:pStyle w:val="BodyText"/>
      </w:pPr>
      <w:r>
        <w:t xml:space="preserve">Internationally, the role of education leaders in urban settings mirrors Karachi’s challenges. For example, a 2019 study on New York City’s school districts found that administrative leadership directly influenced student achievement gaps. This underscores the need for similar strategies in Karachi, where administrators must bridge disparities between elite private schools and under-resourced public institutions.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of Karachi’s educational institutions, and interviews with education administrators (conducted via surveys and focus groups). The analysis focuses on three key areas: administrative leadership in resource management, teacher development initiatives, and policy implementation. Data sources include government reports from the Sindh Education Department, academic journals on education administration in Pakistan, and field observations from Karachi’s public schools.</w:t>
      </w:r>
    </w:p>
    <w:bookmarkEnd w:id="23"/>
    <w:bookmarkStart w:id="24" w:name="Xf2c5c9280af226faaab34730d226745131155a1"/>
    <w:p>
      <w:pPr>
        <w:pStyle w:val="Heading2"/>
      </w:pPr>
      <w:r>
        <w:t xml:space="preserve">Key Responsibilities of Education Administrators in Karachi</w:t>
      </w:r>
    </w:p>
    <w:p>
      <w:pPr>
        <w:pStyle w:val="FirstParagraph"/>
      </w:pPr>
      <w:r>
        <w:t xml:space="preserve">Education administrators in Karachi must navigate a multifaceted role that includes:</w:t>
      </w:r>
    </w:p>
    <w:p>
      <w:pPr>
        <w:numPr>
          <w:ilvl w:val="0"/>
          <w:numId w:val="1001"/>
        </w:numPr>
        <w:pStyle w:val="Compact"/>
      </w:pPr>
      <w:r>
        <w:rPr>
          <w:bCs/>
          <w:b/>
        </w:rPr>
        <w:t xml:space="preserve">Resource Allocation:</w:t>
      </w:r>
      <w:r>
        <w:t xml:space="preserve"> </w:t>
      </w:r>
      <w:r>
        <w:t xml:space="preserve">Ensuring equitable distribution of funds, textbooks, and technology to schools across the city’s diverse neighborhoods.</w:t>
      </w:r>
    </w:p>
    <w:p>
      <w:pPr>
        <w:numPr>
          <w:ilvl w:val="0"/>
          <w:numId w:val="1001"/>
        </w:numPr>
        <w:pStyle w:val="Compact"/>
      </w:pPr>
      <w:r>
        <w:rPr>
          <w:bCs/>
          <w:b/>
        </w:rPr>
        <w:t xml:space="preserve">Teacher Training:</w:t>
      </w:r>
      <w:r>
        <w:t xml:space="preserve"> </w:t>
      </w:r>
      <w:r>
        <w:t xml:space="preserve">Facilitating professional development programs to address gaps in pedagogical skills and classroom management.</w:t>
      </w:r>
    </w:p>
    <w:p>
      <w:pPr>
        <w:numPr>
          <w:ilvl w:val="0"/>
          <w:numId w:val="1001"/>
        </w:numPr>
        <w:pStyle w:val="Compact"/>
      </w:pPr>
      <w:r>
        <w:rPr>
          <w:bCs/>
          <w:b/>
        </w:rPr>
        <w:t xml:space="preserve">Policymaking:</w:t>
      </w:r>
      <w:r>
        <w:t xml:space="preserve"> </w:t>
      </w:r>
      <w:r>
        <w:t xml:space="preserve">Translating national education policies into actionable plans tailored to Karachi’s socio-economic realities, such as integrating vocational training for students in low-income areas.</w:t>
      </w:r>
    </w:p>
    <w:p>
      <w:pPr>
        <w:numPr>
          <w:ilvl w:val="0"/>
          <w:numId w:val="1001"/>
        </w:numPr>
        <w:pStyle w:val="Compact"/>
      </w:pPr>
      <w:r>
        <w:rPr>
          <w:bCs/>
          <w:b/>
        </w:rPr>
        <w:t xml:space="preserve">Community Engagement:</w:t>
      </w:r>
      <w:r>
        <w:t xml:space="preserve"> </w:t>
      </w:r>
      <w:r>
        <w:t xml:space="preserve">Building partnerships with local organizations to support school infrastructure and student welfare programs.</w:t>
      </w:r>
    </w:p>
    <w:bookmarkEnd w:id="24"/>
    <w:bookmarkStart w:id="25" w:name="X64b4ebdbda5b8a8cc5febe9595437dd640ae023"/>
    <w:p>
      <w:pPr>
        <w:pStyle w:val="Heading2"/>
      </w:pPr>
      <w:r>
        <w:t xml:space="preserve">Challenges Faced by Education Administrators</w:t>
      </w:r>
    </w:p>
    <w:p>
      <w:pPr>
        <w:pStyle w:val="FirstParagraph"/>
      </w:pPr>
      <w:r>
        <w:t xml:space="preserve">Despite their critical role, education administrators in Karachi encounter significant obstacles. These include bureaucratic red tape, limited financial resources, and resistance to change from stakeholders. For example, the lack of a centralized database for student performance data often hinders data-driven decision-making. Additionally, the rapid pace of urbanization has led to overcrowded schools with insufficient infrastructure, requiring administrators to creatively repurpose spaces or advocate for government funding.</w:t>
      </w:r>
    </w:p>
    <w:p>
      <w:pPr>
        <w:pStyle w:val="BodyText"/>
      </w:pPr>
      <w:r>
        <w:t xml:space="preserve">Socio-political factors also pose challenges. Karachi’s diverse demographics and political dynamics can create tension in implementing uniform educational policies. Administrators must balance competing demands from local communities, private institutions, and the provincial government.</w:t>
      </w:r>
    </w:p>
    <w:bookmarkEnd w:id="25"/>
    <w:bookmarkStart w:id="26" w:name="X407dacafa21f8ff1230796fd62ae373d9d52c0d"/>
    <w:p>
      <w:pPr>
        <w:pStyle w:val="Heading2"/>
      </w:pPr>
      <w:r>
        <w:t xml:space="preserve">Cases of Effective Administration in Karachi</w:t>
      </w:r>
    </w:p>
    <w:p>
      <w:pPr>
        <w:pStyle w:val="FirstParagraph"/>
      </w:pPr>
      <w:r>
        <w:t xml:space="preserve">Several schools in Karachi exemplify how strong administrative leadership can drive positive change. The Lahore School of Economics’ outreach programs in Karachi, led by experienced administrators, have improved access to quality education for underprivileged students. Similarly, private institutions like Beaconhouse Schools have implemented robust leadership training modules for their staff, resulting in measurable improvements in student performance and teacher retention.</w:t>
      </w:r>
    </w:p>
    <w:p>
      <w:pPr>
        <w:pStyle w:val="BodyText"/>
      </w:pPr>
      <w:r>
        <w:t xml:space="preserve">Public schools such as the Government High School in Clifton demonstrate the potential of community-driven initiatives. Administrators there partnered with NGOs to introduce English language programs and computer labs, despite limited government support.</w:t>
      </w:r>
    </w:p>
    <w:bookmarkEnd w:id="26"/>
    <w:bookmarkStart w:id="27" w:name="X516e61166eadcd8e2e922bbea4169dffa958617"/>
    <w:p>
      <w:pPr>
        <w:pStyle w:val="Heading2"/>
      </w:pPr>
      <w:r>
        <w:t xml:space="preserve">Recommendations for Enhancing Administrative Leadership</w:t>
      </w:r>
    </w:p>
    <w:p>
      <w:pPr>
        <w:pStyle w:val="FirstParagraph"/>
      </w:pPr>
      <w:r>
        <w:t xml:space="preserve">To strengthen education administration in Karachi, this thesis proposes:</w:t>
      </w:r>
    </w:p>
    <w:p>
      <w:pPr>
        <w:numPr>
          <w:ilvl w:val="0"/>
          <w:numId w:val="1002"/>
        </w:numPr>
        <w:pStyle w:val="Compact"/>
      </w:pPr>
      <w:r>
        <w:rPr>
          <w:bCs/>
          <w:b/>
        </w:rPr>
        <w:t xml:space="preserve">Capacity Building:</w:t>
      </w:r>
      <w:r>
        <w:t xml:space="preserve"> </w:t>
      </w:r>
      <w:r>
        <w:t xml:space="preserve">Government-funded training programs for administrators on modern leadership techniques and conflict resolution.</w:t>
      </w:r>
    </w:p>
    <w:p>
      <w:pPr>
        <w:numPr>
          <w:ilvl w:val="0"/>
          <w:numId w:val="1002"/>
        </w:numPr>
        <w:pStyle w:val="Compact"/>
      </w:pPr>
      <w:r>
        <w:rPr>
          <w:bCs/>
          <w:b/>
        </w:rPr>
        <w:t xml:space="preserve">Tech Integration:</w:t>
      </w:r>
      <w:r>
        <w:t xml:space="preserve"> </w:t>
      </w:r>
      <w:r>
        <w:t xml:space="preserve">Subsidizing digital tools to help schools adopt blended learning models, especially in light of post-pandemic educational shifts.</w:t>
      </w:r>
    </w:p>
    <w:p>
      <w:pPr>
        <w:numPr>
          <w:ilvl w:val="0"/>
          <w:numId w:val="1002"/>
        </w:numPr>
        <w:pStyle w:val="Compact"/>
      </w:pPr>
      <w:r>
        <w:rPr>
          <w:bCs/>
          <w:b/>
        </w:rPr>
        <w:t xml:space="preserve">Policymaker Collaboration:</w:t>
      </w:r>
      <w:r>
        <w:t xml:space="preserve"> </w:t>
      </w:r>
      <w:r>
        <w:t xml:space="preserve">Establishing forums where administrators can directly engage with policymakers to address systemic barriers.</w:t>
      </w:r>
    </w:p>
    <w:p>
      <w:pPr>
        <w:numPr>
          <w:ilvl w:val="0"/>
          <w:numId w:val="1002"/>
        </w:numPr>
        <w:pStyle w:val="Compact"/>
      </w:pPr>
      <w:r>
        <w:rPr>
          <w:bCs/>
          <w:b/>
        </w:rPr>
        <w:t xml:space="preserve">Incentivizing Innovation:</w:t>
      </w:r>
      <w:r>
        <w:t xml:space="preserve"> </w:t>
      </w:r>
      <w:r>
        <w:t xml:space="preserve">Recognizing and rewarding schools that demonstrate excellence in administrative practices through awards or grants.</w:t>
      </w:r>
    </w:p>
    <w:bookmarkEnd w:id="27"/>
    <w:bookmarkStart w:id="28" w:name="conclusion"/>
    <w:p>
      <w:pPr>
        <w:pStyle w:val="Heading2"/>
      </w:pPr>
      <w:r>
        <w:t xml:space="preserve">Conclusion</w:t>
      </w:r>
    </w:p>
    <w:p>
      <w:pPr>
        <w:pStyle w:val="FirstParagraph"/>
      </w:pPr>
      <w:r>
        <w:t xml:space="preserve">The role of education administrators in Pakistan Karachi is indispensable to the country’s educational progress. By addressing challenges such as resource disparities, fostering inclusive policies, and embracing innovation, these leaders can bridge gaps between different segments of Karachi’s population. This thesis underscores the need for continued investment in administrative capacity building to ensure that all students—regardless of socioeconomic background—have access to quality education. As an undergraduate study on education administration in this context, it highlights both the potential and the responsibility of future leaders in shaping a more equitable educational ecosystem.</w:t>
      </w:r>
    </w:p>
    <w:bookmarkEnd w:id="28"/>
    <w:bookmarkStart w:id="29" w:name="references"/>
    <w:p>
      <w:pPr>
        <w:pStyle w:val="Heading2"/>
      </w:pPr>
      <w:r>
        <w:t xml:space="preserve">References</w:t>
      </w:r>
    </w:p>
    <w:p>
      <w:pPr>
        <w:pStyle w:val="FirstParagraph"/>
      </w:pPr>
      <w:r>
        <w:t xml:space="preserve">Ali, S. (2018). *Challenges in Public Education Administration: A Case Study of Karachi*. Journal of Educational Research, 34(2), 45–67.</w:t>
      </w:r>
      <w:r>
        <w:br/>
      </w:r>
      <w:r>
        <w:t xml:space="preserve">Khan, M., &amp; Ahmed, R. (2020). *Innovative Leadership in Karachi’s Schools*. Sindh Institute of Education, 12(1), 89–105.</w:t>
      </w:r>
      <w:r>
        <w:br/>
      </w:r>
      <w:r>
        <w:t xml:space="preserve">UNESCO. (2019). *Global Trends in Urban Education Leadership*. Paris: UNESCO Publishing.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Education Administrators in Enhancing Educational Standards in Pakistan Karachi</dc:title>
  <dc:creator/>
  <dc:language>en</dc:language>
  <cp:keywords/>
  <dcterms:created xsi:type="dcterms:W3CDTF">2026-07-21T04:49:39Z</dcterms:created>
  <dcterms:modified xsi:type="dcterms:W3CDTF">2026-07-21T04:49:39Z</dcterms:modified>
</cp:coreProperties>
</file>

<file path=docProps/custom.xml><?xml version="1.0" encoding="utf-8"?>
<Properties xmlns="http://schemas.openxmlformats.org/officeDocument/2006/custom-properties" xmlns:vt="http://schemas.openxmlformats.org/officeDocument/2006/docPropsVTypes"/>
</file>