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Education</w:t>
      </w:r>
      <w:r>
        <w:t xml:space="preserve"> </w:t>
      </w:r>
      <w:r>
        <w:t xml:space="preserve">Administrator</w:t>
      </w:r>
      <w:r>
        <w:t xml:space="preserve"> </w:t>
      </w:r>
      <w:r>
        <w:t xml:space="preserve">in</w:t>
      </w:r>
      <w:r>
        <w:t xml:space="preserve"> </w:t>
      </w:r>
      <w:r>
        <w:t xml:space="preserve">Singapore</w:t>
      </w:r>
    </w:p>
    <w:p>
      <w:pPr>
        <w:pStyle w:val="FirstParagraph"/>
      </w:pPr>
      <w:r>
        <w:t xml:space="preserve">```html</w:t>
      </w:r>
    </w:p>
    <w:bookmarkStart w:id="27" w:name="X09213d6cf01323e69081ab6ddee71fd6b945efc"/>
    <w:p>
      <w:pPr>
        <w:pStyle w:val="Heading1"/>
      </w:pPr>
      <w:r>
        <w:t xml:space="preserve">Undergraduate Thesis: The Role and Challenges of Education Administrators in Singapore</w:t>
      </w:r>
    </w:p>
    <w:bookmarkStart w:id="20" w:name="introduction"/>
    <w:p>
      <w:pPr>
        <w:pStyle w:val="Heading2"/>
      </w:pPr>
      <w:r>
        <w:t xml:space="preserve">Introduction</w:t>
      </w:r>
    </w:p>
    <w:p>
      <w:pPr>
        <w:pStyle w:val="FirstParagraph"/>
      </w:pPr>
      <w:r>
        <w:t xml:space="preserve">The role of an Education Administrator is critical to the functioning of educational institutions, particularly in a country like Singapore, where education is a cornerstone of national development. Singapore Singapore, known for its globally competitive education system, places immense emphasis on academic excellence and innovation. This thesis explores the multifaceted responsibilities of Education Administrators within this context, analyzing how their leadership shapes policy implementation, institutional culture, and student outcomes inSingapore.</w:t>
      </w:r>
    </w:p>
    <w:p>
      <w:pPr>
        <w:pStyle w:val="BodyText"/>
      </w:pPr>
      <w:r>
        <w:t xml:space="preserve">Singapore's education system is characterized by its centralized governance under the Ministry of Education (MOE), rigorous academic standards, and a commitment to lifelong learning. Education Administrators in Singapore—whether managing primary schools, secondary institutions, or higher education bodies—operate within a unique framework that balances government mandates with local community needs. This thesis aims to highlight the challenges and opportunities faced by these professionals in Singapore Singapore's dynamic educational landscape.</w:t>
      </w:r>
    </w:p>
    <w:bookmarkEnd w:id="20"/>
    <w:bookmarkStart w:id="21" w:name="literature-review"/>
    <w:p>
      <w:pPr>
        <w:pStyle w:val="Heading2"/>
      </w:pPr>
      <w:r>
        <w:t xml:space="preserve">Literature Review</w:t>
      </w:r>
    </w:p>
    <w:p>
      <w:pPr>
        <w:pStyle w:val="FirstParagraph"/>
      </w:pPr>
      <w:r>
        <w:t xml:space="preserve">The concept of an Education Administrator is not uniform globally, but inSingapore, it is deeply intertwined with the nation’s strategic vision for education. According to researchers like Lee (2018), Singapore's success in international assessments such as PISA and TIMSS can be attributed to the effective leadership of school administrators who align institutional goals with national priorities.</w:t>
      </w:r>
    </w:p>
    <w:p>
      <w:pPr>
        <w:pStyle w:val="BodyText"/>
      </w:pPr>
      <w:r>
        <w:t xml:space="preserve">Studies by Tan and Ang (2020) emphasize that Education Administrators inSingapore must navigate a dual role: serving as policy implementers for the MOE while fostering innovation at the grassroots level. This duality is compounded by cultural factors, such as Confucian values emphasizing respect for authority and collective success, which influence administrative decision-making.</w:t>
      </w:r>
    </w:p>
    <w:p>
      <w:pPr>
        <w:pStyle w:val="BodyText"/>
      </w:pPr>
      <w:r>
        <w:t xml:space="preserve">Further, global literature on education leadership (e.g., Harris &amp; Jones, 2019) underscores the importance of adaptive leadership in addressing challenges like technological integration and inclusive education. In Singapore Singapore’s context, these challenges are amplified by the rapid pace of digital transformation and the government's push for a skills-based curriculum.</w:t>
      </w:r>
    </w:p>
    <w:bookmarkEnd w:id="21"/>
    <w:bookmarkStart w:id="22" w:name="methodology"/>
    <w:p>
      <w:pPr>
        <w:pStyle w:val="Heading2"/>
      </w:pPr>
      <w:r>
        <w:t xml:space="preserve">Methodology</w:t>
      </w:r>
    </w:p>
    <w:p>
      <w:pPr>
        <w:pStyle w:val="FirstParagraph"/>
      </w:pPr>
      <w:r>
        <w:t xml:space="preserve">This thesis employs a qualitative research approach to explore the experiences of Education Administrators in Singapore. Data was collected through semi-structured interviews with ten administrators across different sectors (primary, secondary, and tertiary education) and document analysis of MOE policies. The sample included both public and private institution leaders to ensure a comprehensive understanding of diverse contexts.</w:t>
      </w:r>
    </w:p>
    <w:p>
      <w:pPr>
        <w:pStyle w:val="BodyText"/>
      </w:pPr>
      <w:r>
        <w:t xml:space="preserve">Thematic analysis was used to identify patterns in participants’ responses, focusing on themes such as policy implementation challenges, leadership strategies for fostering innovation, and balancing standardization with individualized student needs. The study also draws on secondary sources, including government publications and academic journals specific to Singapore Singapore’s education system.</w:t>
      </w:r>
    </w:p>
    <w:bookmarkEnd w:id="22"/>
    <w:bookmarkStart w:id="23" w:name="findings"/>
    <w:p>
      <w:pPr>
        <w:pStyle w:val="Heading2"/>
      </w:pPr>
      <w:r>
        <w:t xml:space="preserve">Findings</w:t>
      </w:r>
    </w:p>
    <w:p>
      <w:pPr>
        <w:pStyle w:val="FirstParagraph"/>
      </w:pPr>
      <w:r>
        <w:t xml:space="preserve">The research reveals that Education Administrators inSingapore face unique challenges stemming from the country’s highly standardized curriculum and centralized governance. Key findings include:</w:t>
      </w:r>
    </w:p>
    <w:p>
      <w:pPr>
        <w:numPr>
          <w:ilvl w:val="0"/>
          <w:numId w:val="1001"/>
        </w:numPr>
        <w:pStyle w:val="Compact"/>
      </w:pPr>
      <w:r>
        <w:rPr>
          <w:bCs/>
          <w:b/>
        </w:rPr>
        <w:t xml:space="preserve">Policy Compliance vs. Innovation:</w:t>
      </w:r>
      <w:r>
        <w:t xml:space="preserve"> </w:t>
      </w:r>
      <w:r>
        <w:t xml:space="preserve">Administrators often struggle to align innovative teaching methods with MOE mandates, which prioritize uniformity and measurable outcomes.</w:t>
      </w:r>
    </w:p>
    <w:p>
      <w:pPr>
        <w:numPr>
          <w:ilvl w:val="0"/>
          <w:numId w:val="1001"/>
        </w:numPr>
        <w:pStyle w:val="Compact"/>
      </w:pPr>
      <w:r>
        <w:rPr>
          <w:bCs/>
          <w:b/>
        </w:rPr>
        <w:t xml:space="preserve">Cultural Sensitivity:</w:t>
      </w:r>
      <w:r>
        <w:t xml:space="preserve"> </w:t>
      </w:r>
      <w:r>
        <w:t xml:space="preserve">Leaders must navigate multicultural classrooms while maintaining cohesive institutional cultures, particularly in schools serving diverse communities.</w:t>
      </w:r>
    </w:p>
    <w:p>
      <w:pPr>
        <w:numPr>
          <w:ilvl w:val="0"/>
          <w:numId w:val="1001"/>
        </w:numPr>
        <w:pStyle w:val="Compact"/>
      </w:pPr>
      <w:r>
        <w:rPr>
          <w:bCs/>
          <w:b/>
        </w:rPr>
        <w:t xml:space="preserve">Digital Transformation:</w:t>
      </w:r>
      <w:r>
        <w:t xml:space="preserve"> </w:t>
      </w:r>
      <w:r>
        <w:t xml:space="preserve">The rapid integration of technology in education has required administrators to upskill themselves and their staff, often under tight deadlines.</w:t>
      </w:r>
    </w:p>
    <w:p>
      <w:pPr>
        <w:numPr>
          <w:ilvl w:val="0"/>
          <w:numId w:val="1001"/>
        </w:numPr>
        <w:pStyle w:val="Compact"/>
      </w:pPr>
      <w:r>
        <w:rPr>
          <w:bCs/>
          <w:b/>
        </w:rPr>
        <w:t xml:space="preserve">Mental Health Support:</w:t>
      </w:r>
      <w:r>
        <w:t xml:space="preserve"> </w:t>
      </w:r>
      <w:r>
        <w:t xml:space="preserve">Growing awareness of student well-being has placed additional pressure on administrators to implement holistic support systems without compromising academic standards.</w:t>
      </w:r>
    </w:p>
    <w:p>
      <w:pPr>
        <w:pStyle w:val="FirstParagraph"/>
      </w:pPr>
      <w:r>
        <w:t xml:space="preserve">Notably, participants highlighted the importance of professional development programs offered by the MOE, which equip administrators with tools to address these challenges. However, many expressed a need for greater autonomy in decision-making and more resources for creative initiatives.</w:t>
      </w:r>
    </w:p>
    <w:bookmarkEnd w:id="23"/>
    <w:bookmarkStart w:id="24" w:name="discussion"/>
    <w:p>
      <w:pPr>
        <w:pStyle w:val="Heading2"/>
      </w:pPr>
      <w:r>
        <w:t xml:space="preserve">Discussion</w:t>
      </w:r>
    </w:p>
    <w:p>
      <w:pPr>
        <w:pStyle w:val="FirstParagraph"/>
      </w:pPr>
      <w:r>
        <w:t xml:space="preserve">The findings underscore the critical role of Education Administrators in Singapore Singapore’s education system, as they act as intermediaries between national policies and localized needs. Their ability to adapt to evolving demands—whether through digital integration or inclusive practices—is pivotal to sustaining Singapore’s reputation for educational excellence.</w:t>
      </w:r>
    </w:p>
    <w:p>
      <w:pPr>
        <w:pStyle w:val="BodyText"/>
      </w:pPr>
      <w:r>
        <w:t xml:space="preserve">However, the study also raises questions about the sustainability of current administrative frameworks. For instance, while centralization ensures consistency, it may stifle grassroots innovation. The thesis argues for a balanced approach that empowers administrators with more autonomy while retaining the benefits of centralized oversight.</w:t>
      </w:r>
    </w:p>
    <w:p>
      <w:pPr>
        <w:pStyle w:val="BodyText"/>
      </w:pPr>
      <w:r>
        <w:t xml:space="preserve">Additionally, the findings highlight a gap in support systems for Education Administrators’ personal well-being. Many participants reported experiencing high levels of stress due to competing priorities, suggesting that systemic measures—such as mental health resources or mentorship programs—are essential for long-term success.</w:t>
      </w:r>
    </w:p>
    <w:bookmarkEnd w:id="24"/>
    <w:bookmarkStart w:id="25" w:name="conclusion"/>
    <w:p>
      <w:pPr>
        <w:pStyle w:val="Heading2"/>
      </w:pPr>
      <w:r>
        <w:t xml:space="preserve">Conclusion</w:t>
      </w:r>
    </w:p>
    <w:p>
      <w:pPr>
        <w:pStyle w:val="FirstParagraph"/>
      </w:pPr>
      <w:r>
        <w:t xml:space="preserve">In conclusion, the role of an Education Administrator in Singapore Singapore is both complex and vital to the nation’s educational goals. This thesis has demonstrated that their leadership shapes not only institutional effectiveness but also the broader socio-cultural fabric of schools. While challenges such as policy rigidity and resource constraints persist, opportunities for growth exist through targeted professional development and increased administrative autonomy.</w:t>
      </w:r>
    </w:p>
    <w:p>
      <w:pPr>
        <w:pStyle w:val="BodyText"/>
      </w:pPr>
      <w:r>
        <w:t xml:space="preserve">Future research could explore the long-term impacts of recent MOE initiatives on administrator roles or compare Singapore’s model with other high-performing education systems. Ultimately, this thesis reinforces the need to recognize Education Administrators as key stakeholders in Singapore’s ongoing journey toward educational excellence.</w:t>
      </w:r>
    </w:p>
    <w:bookmarkEnd w:id="25"/>
    <w:bookmarkStart w:id="26" w:name="references"/>
    <w:p>
      <w:pPr>
        <w:pStyle w:val="Heading2"/>
      </w:pPr>
      <w:r>
        <w:t xml:space="preserve">References</w:t>
      </w:r>
    </w:p>
    <w:p>
      <w:pPr>
        <w:numPr>
          <w:ilvl w:val="0"/>
          <w:numId w:val="1002"/>
        </w:numPr>
        <w:pStyle w:val="Compact"/>
      </w:pPr>
      <w:r>
        <w:t xml:space="preserve">Harris, A., &amp; Jones, G. (2019).</w:t>
      </w:r>
      <w:r>
        <w:t xml:space="preserve"> </w:t>
      </w:r>
      <w:r>
        <w:rPr>
          <w:iCs/>
          <w:i/>
        </w:rPr>
        <w:t xml:space="preserve">Leadership in Schools: Theory and Practice</w:t>
      </w:r>
      <w:r>
        <w:t xml:space="preserve">. London: Routledge.</w:t>
      </w:r>
    </w:p>
    <w:p>
      <w:pPr>
        <w:numPr>
          <w:ilvl w:val="0"/>
          <w:numId w:val="1002"/>
        </w:numPr>
        <w:pStyle w:val="Compact"/>
      </w:pPr>
      <w:r>
        <w:t xml:space="preserve">Lee, J. (2018). "Policy Implementation in Singapore’s Education System."</w:t>
      </w:r>
      <w:r>
        <w:t xml:space="preserve"> </w:t>
      </w:r>
      <w:r>
        <w:rPr>
          <w:iCs/>
          <w:i/>
        </w:rPr>
        <w:t xml:space="preserve">Journal of Educational Policy</w:t>
      </w:r>
      <w:r>
        <w:t xml:space="preserve">, 33(4), 567–582.</w:t>
      </w:r>
    </w:p>
    <w:p>
      <w:pPr>
        <w:numPr>
          <w:ilvl w:val="0"/>
          <w:numId w:val="1002"/>
        </w:numPr>
        <w:pStyle w:val="Compact"/>
      </w:pPr>
      <w:r>
        <w:t xml:space="preserve">Tan, L., &amp; Ang, R. (2020). "Cultural Dimensions of School Leadership in Singapore."</w:t>
      </w:r>
      <w:r>
        <w:t xml:space="preserve"> </w:t>
      </w:r>
      <w:r>
        <w:rPr>
          <w:iCs/>
          <w:i/>
        </w:rPr>
        <w:t xml:space="preserve">International Journal of Educational Leadership</w:t>
      </w:r>
      <w:r>
        <w:t xml:space="preserve">, 12(1), 89–104.</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Education Administrator in Singapore</dc:title>
  <dc:creator/>
  <dc:language>en</dc:language>
  <cp:keywords/>
  <dcterms:created xsi:type="dcterms:W3CDTF">2026-07-23T07:10:25Z</dcterms:created>
  <dcterms:modified xsi:type="dcterms:W3CDTF">2026-07-23T07:10:25Z</dcterms:modified>
</cp:coreProperties>
</file>

<file path=docProps/custom.xml><?xml version="1.0" encoding="utf-8"?>
<Properties xmlns="http://schemas.openxmlformats.org/officeDocument/2006/custom-properties" xmlns:vt="http://schemas.openxmlformats.org/officeDocument/2006/docPropsVTypes"/>
</file>