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2a037f123861876e1fb627edc9049d7284810eb"/>
    <w:p>
      <w:pPr>
        <w:pStyle w:val="Heading1"/>
      </w:pPr>
      <w:r>
        <w:t xml:space="preserve">Undergraduate Thesis: The Role of Education Administrators in South Africa Cape Town</w:t>
      </w:r>
    </w:p>
    <w:bookmarkStart w:id="20" w:name="introduction"/>
    <w:p>
      <w:pPr>
        <w:pStyle w:val="Heading2"/>
      </w:pPr>
      <w:r>
        <w:t xml:space="preserve">Introduction</w:t>
      </w:r>
    </w:p>
    <w:p>
      <w:pPr>
        <w:pStyle w:val="FirstParagraph"/>
      </w:pPr>
      <w:r>
        <w:t xml:space="preserve">This Undergraduate Thesis explores the critical role of Education Administrators in shaping educational policies and practices within the context of South Africa, with a specific focus on Cape Town. As a city marked by its rich cultural diversity and historical significance, Cape Town presents unique challenges and opportunities for education leaders. The thesis aims to analyze how Education Administrators navigate these complexities to ensure equitable access to quality education for all learners.</w:t>
      </w:r>
    </w:p>
    <w:p>
      <w:pPr>
        <w:pStyle w:val="BodyText"/>
      </w:pPr>
      <w:r>
        <w:t xml:space="preserve">South Africa's post-apartheid educational reforms have placed significant emphasis on addressing historical inequalities, particularly in regions like Cape Town, where socio-economic disparities remain pronounced. Education Administrators play a pivotal role in implementing these reforms by managing school systems, allocating resources effectively, and fostering inclusive learning environments. This document investigates their responsibilities, challenges, and contributions to the educational landscape of Cape Town.</w:t>
      </w:r>
    </w:p>
    <w:bookmarkEnd w:id="20"/>
    <w:bookmarkStart w:id="21" w:name="literature-review"/>
    <w:p>
      <w:pPr>
        <w:pStyle w:val="Heading2"/>
      </w:pPr>
      <w:r>
        <w:t xml:space="preserve">Literature Review</w:t>
      </w:r>
    </w:p>
    <w:p>
      <w:pPr>
        <w:pStyle w:val="FirstParagraph"/>
      </w:pPr>
      <w:r>
        <w:t xml:space="preserve">Education Administrators are central figures in the governance of educational institutions. Their duties include curriculum development, staff management, budget allocation, and ensuring compliance with national educational standards. In South Africa, the Department of Basic Education (DBE) oversees these responsibilities at the national level, while local authorities like Cape Town's City Education Department implement policies tailored to regional needs.</w:t>
      </w:r>
    </w:p>
    <w:p>
      <w:pPr>
        <w:pStyle w:val="BodyText"/>
      </w:pPr>
      <w:r>
        <w:t xml:space="preserve">Research highlights that effective Education Administrators must balance administrative tasks with a commitment to social justice. A study by Naidoo and Pillay (2019) emphasizes that administrators in post-apartheid South Africa often act as mediators between policy and practice, addressing systemic issues such as teacher retention, resource allocation, and curriculum inclusivity. In Cape Town, where historical segregation has left a legacy of educational inequality, these challenges are compounded by socio-economic factors.</w:t>
      </w:r>
    </w:p>
    <w:bookmarkEnd w:id="21"/>
    <w:bookmarkStart w:id="22" w:name="research-methodology"/>
    <w:p>
      <w:pPr>
        <w:pStyle w:val="Heading2"/>
      </w:pPr>
      <w:r>
        <w:t xml:space="preserve">Research Methodology</w:t>
      </w:r>
    </w:p>
    <w:p>
      <w:pPr>
        <w:pStyle w:val="FirstParagraph"/>
      </w:pPr>
      <w:r>
        <w:t xml:space="preserve">This thesis employs a qualitative research approach to examine the role of Education Administrators in Cape Town. Data was collected through semi-structured interviews with 15 administrators from diverse schools across the city, as well as an analysis of policy documents from the DBE and local education authorities. The study also incorporates secondary sources, including academic journals and reports on educational reform in South Africa.</w:t>
      </w:r>
    </w:p>
    <w:p>
      <w:pPr>
        <w:pStyle w:val="BodyText"/>
      </w:pPr>
      <w:r>
        <w:t xml:space="preserve">The selection of Cape Town as the focus area was based on its demographic diversity, historical context, and ongoing efforts to address educational disparities. By centering the research on this region, the thesis aims to provide insights into localized strategies for improving education quality and equity.</w:t>
      </w:r>
    </w:p>
    <w:bookmarkEnd w:id="22"/>
    <w:bookmarkStart w:id="23" w:name="key-findings"/>
    <w:p>
      <w:pPr>
        <w:pStyle w:val="Heading2"/>
      </w:pPr>
      <w:r>
        <w:t xml:space="preserve">Key Findings</w:t>
      </w:r>
    </w:p>
    <w:p>
      <w:pPr>
        <w:pStyle w:val="FirstParagraph"/>
      </w:pPr>
      <w:r>
        <w:t xml:space="preserve">The findings reveal that Education Administrators in Cape Town face multifaceted challenges, including limited funding, overcrowded classrooms, and the need to address historical inequalities. Many administrators highlighted the importance of community engagement in fostering trust and collaboration between schools and local stakeholders.</w:t>
      </w:r>
    </w:p>
    <w:p>
      <w:pPr>
        <w:pStyle w:val="BodyText"/>
      </w:pPr>
      <w:r>
        <w:t xml:space="preserve">A recurring theme among respondents was the role of technology in bridging gaps caused by resource limitations. For example, some schools have adopted digital learning platforms to provide access to quality educational materials, despite infrastructure constraints. This aligns with national initiatives such as the National Development Plan 2030, which emphasizes leveraging technology for inclusive education.</w:t>
      </w:r>
    </w:p>
    <w:p>
      <w:pPr>
        <w:pStyle w:val="BodyText"/>
      </w:pPr>
      <w:r>
        <w:t xml:space="preserve">Additionally, administrators emphasized the need for continuous professional development to equip educators with skills relevant to contemporary challenges. This includes training in culturally responsive pedagogy and strategies for supporting learners from diverse socio-economic backgrounds.</w:t>
      </w:r>
    </w:p>
    <w:bookmarkEnd w:id="23"/>
    <w:bookmarkStart w:id="24" w:name="cape-town-a-case-study"/>
    <w:p>
      <w:pPr>
        <w:pStyle w:val="Heading2"/>
      </w:pPr>
      <w:r>
        <w:t xml:space="preserve">Cape Town: A Case Study</w:t>
      </w:r>
    </w:p>
    <w:p>
      <w:pPr>
        <w:pStyle w:val="FirstParagraph"/>
      </w:pPr>
      <w:r>
        <w:t xml:space="preserve">Cape Town's educational landscape is shaped by its colonial history, multicultural population, and economic disparities. As a major metropolitan area in South Africa, it houses schools ranging from historically privileged institutions to those in under-resourced townships. Education Administrators here must navigate these contrasts while adhering to national policies such as the National Curriculum Statement (NCS) and the Outcomes-Based Education (OBE) framework.</w:t>
      </w:r>
    </w:p>
    <w:p>
      <w:pPr>
        <w:pStyle w:val="BodyText"/>
      </w:pPr>
      <w:r>
        <w:t xml:space="preserve">One notable example is the Cape Town Partnership, a coalition of schools, educators, and local government bodies working to improve educational outcomes through collaborative initiatives. Administrators involved in this partnership have prioritized equity by advocating for increased funding for under-resourced schools and implementing mentorship programs for teachers in disadvantaged areas.</w:t>
      </w:r>
    </w:p>
    <w:p>
      <w:pPr>
        <w:pStyle w:val="BodyText"/>
      </w:pPr>
      <w:r>
        <w:t xml:space="preserve">Moreover, Cape Town's universities, such as the University of Cape Town (UCT), have partnered with local schools to provide resources and professional development opportunities. These collaborations underscore the interconnectedness of education administration at different levels and highlight the importance of leveraging academic institutions as allies in reform efforts.</w:t>
      </w:r>
    </w:p>
    <w:bookmarkEnd w:id="24"/>
    <w:bookmarkStart w:id="25" w:name="challenges-and-recommendations"/>
    <w:p>
      <w:pPr>
        <w:pStyle w:val="Heading2"/>
      </w:pPr>
      <w:r>
        <w:t xml:space="preserve">Challenges and Recommendations</w:t>
      </w:r>
    </w:p>
    <w:p>
      <w:pPr>
        <w:pStyle w:val="FirstParagraph"/>
      </w:pPr>
      <w:r>
        <w:t xml:space="preserve">Despite their critical role, Education Administrators in Cape Town face systemic challenges, including insufficient funding for infrastructure upgrades, high staff turnover rates, and the need to address historical inequities in curriculum design. Additionally, the post-pandemic shift to remote learning has exacerbated existing disparities in access to technology.</w:t>
      </w:r>
    </w:p>
    <w:p>
      <w:pPr>
        <w:pStyle w:val="BodyText"/>
      </w:pPr>
      <w:r>
        <w:t xml:space="preserve">To address these issues, the thesis recommends strengthening local education authority budgets through targeted government funding and public-private partnerships. It also advocates for policies that prioritize teacher retention and provide administrators with greater autonomy in decision-making processes. Furthermore, integrating community feedback into school management strategies could enhance transparency and accountability.</w:t>
      </w:r>
    </w:p>
    <w:bookmarkEnd w:id="25"/>
    <w:bookmarkStart w:id="26" w:name="conclusion"/>
    <w:p>
      <w:pPr>
        <w:pStyle w:val="Heading2"/>
      </w:pPr>
      <w:r>
        <w:t xml:space="preserve">Conclusion</w:t>
      </w:r>
    </w:p>
    <w:p>
      <w:pPr>
        <w:pStyle w:val="FirstParagraph"/>
      </w:pPr>
      <w:r>
        <w:t xml:space="preserve">In conclusion, Education Administrators in South Africa Cape Town are instrumental in addressing the region's unique educational challenges. Their ability to implement national policies while responding to local needs is crucial for fostering equity and excellence in education. This Undergraduate Thesis underscores the importance of supporting these administrators through adequate resources, professional development opportunities, and collaborative governance models.</w:t>
      </w:r>
    </w:p>
    <w:p>
      <w:pPr>
        <w:pStyle w:val="BodyText"/>
      </w:pPr>
      <w:r>
        <w:t xml:space="preserve">As Cape Town continues to evolve as a hub of innovation and cultural diversity, the role of Education Administrators will remain central to shaping an inclusive and transformative educational system. By learning from their experiences and challenges, policymakers and educators can work together to build a more equitable future for all learners in South Africa.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South Africa Cape Town</dc:title>
  <dc:creator/>
  <dc:language>en</dc:language>
  <cp:keywords/>
  <dcterms:created xsi:type="dcterms:W3CDTF">2026-07-23T10:40:12Z</dcterms:created>
  <dcterms:modified xsi:type="dcterms:W3CDTF">2026-07-23T10:40:12Z</dcterms:modified>
</cp:coreProperties>
</file>

<file path=docProps/custom.xml><?xml version="1.0" encoding="utf-8"?>
<Properties xmlns="http://schemas.openxmlformats.org/officeDocument/2006/custom-properties" xmlns:vt="http://schemas.openxmlformats.org/officeDocument/2006/docPropsVTypes"/>
</file>