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c12921751465bb7aee990812171aa84faaa7498"/>
    <w:p>
      <w:pPr>
        <w:pStyle w:val="Heading1"/>
      </w:pPr>
      <w:r>
        <w:t xml:space="preserve">Undergraduate Thesis: The Role of the Education Administrator in Spain Barcelona</w:t>
      </w:r>
    </w:p>
    <w:bookmarkStart w:id="20" w:name="abstract"/>
    <w:p>
      <w:pPr>
        <w:pStyle w:val="Heading2"/>
      </w:pPr>
      <w:r>
        <w:t xml:space="preserve">Abstract</w:t>
      </w:r>
    </w:p>
    <w:p>
      <w:pPr>
        <w:pStyle w:val="FirstParagraph"/>
      </w:pPr>
      <w:r>
        <w:t xml:space="preserve">This Undergraduate Thesis explores the multifaceted responsibilities and challenges faced by an Education Administrator in the context of Spain’s educational system, with a specific focus on Barcelona. The study examines how Education Administrators navigate local, national, and international policies to ensure effective educational governance. By analyzing case studies from Barcelona’s schools and institutions, this thesis highlights the critical role of administrators in shaping pedagogical strategies, managing resources, and fostering inclusive environments in a culturally diverse urban setting like Spain Barcelona.</w:t>
      </w:r>
    </w:p>
    <w:bookmarkEnd w:id="20"/>
    <w:bookmarkStart w:id="21" w:name="introduction"/>
    <w:p>
      <w:pPr>
        <w:pStyle w:val="Heading2"/>
      </w:pPr>
      <w:r>
        <w:t xml:space="preserve">Introduction</w:t>
      </w:r>
    </w:p>
    <w:p>
      <w:pPr>
        <w:pStyle w:val="FirstParagraph"/>
      </w:pPr>
      <w:r>
        <w:t xml:space="preserve">The field of education administration is central to the functioning of any educational system. In Spain, where public education is a cornerstone of national policy, Education Administrators play a pivotal role in aligning institutional goals with governmental mandates. Barcelona, as Spain’s second-largest city and a hub for cultural and economic innovation, presents unique challenges and opportunities for these professionals. This thesis investigates the specific duties of an Education Administrator in Spain Barcelona, emphasizing their responsibilities in curriculum development, stakeholder engagement, and crisis management within the framework of Spanish educational law.</w:t>
      </w:r>
    </w:p>
    <w:bookmarkEnd w:id="21"/>
    <w:bookmarkStart w:id="22" w:name="contextual-background"/>
    <w:p>
      <w:pPr>
        <w:pStyle w:val="Heading2"/>
      </w:pPr>
      <w:r>
        <w:t xml:space="preserve">Contextual Background</w:t>
      </w:r>
    </w:p>
    <w:p>
      <w:pPr>
        <w:pStyle w:val="FirstParagraph"/>
      </w:pPr>
      <w:r>
        <w:t xml:space="preserve">Spain’s education system is governed by national legislation such as the Organic Law on Educational Reform (LOE) and recent updates like the LOMLOE (Organic Law for the Improvement of Quality of Education). However, regional autonomy grants cities like Barcelona significant influence over local educational policies. The Education Administrator in Spain Barcelona must balance these dual layers of governance, ensuring compliance with national standards while addressing the specific needs of a cosmopolitan population. This includes managing schools with diverse student bodies, integrating technology into classrooms, and responding to societal changes such as migration trends and digital learning demands.</w:t>
      </w:r>
    </w:p>
    <w:bookmarkEnd w:id="22"/>
    <w:bookmarkStart w:id="23" w:name="X8b89986fd2b3a2baaa9cf8ce89291def1f1d0f0"/>
    <w:p>
      <w:pPr>
        <w:pStyle w:val="Heading2"/>
      </w:pPr>
      <w:r>
        <w:t xml:space="preserve">Key Responsibilities of an Education Administrator in Spain Barcelona</w:t>
      </w:r>
    </w:p>
    <w:p>
      <w:pPr>
        <w:pStyle w:val="FirstParagraph"/>
      </w:pPr>
      <w:r>
        <w:t xml:space="preserve">An Education Administrator in Spain Barcelona operates within a dynamic environment that requires expertise in multiple domains. Their primary responsibilities include:</w:t>
      </w:r>
    </w:p>
    <w:p>
      <w:pPr>
        <w:numPr>
          <w:ilvl w:val="0"/>
          <w:numId w:val="1001"/>
        </w:numPr>
        <w:pStyle w:val="Compact"/>
      </w:pPr>
      <w:r>
        <w:rPr>
          <w:bCs/>
          <w:b/>
        </w:rPr>
        <w:t xml:space="preserve">Policy Implementation:</w:t>
      </w:r>
      <w:r>
        <w:t xml:space="preserve"> </w:t>
      </w:r>
      <w:r>
        <w:t xml:space="preserve">Translating national and regional educational policies into actionable strategies for schools, such as aligning curricula with the LOMLOE’s emphasis on critical thinking and interdisciplinary learning.</w:t>
      </w:r>
    </w:p>
    <w:p>
      <w:pPr>
        <w:numPr>
          <w:ilvl w:val="0"/>
          <w:numId w:val="1001"/>
        </w:numPr>
        <w:pStyle w:val="Compact"/>
      </w:pPr>
      <w:r>
        <w:rPr>
          <w:bCs/>
          <w:b/>
        </w:rPr>
        <w:t xml:space="preserve">Resource Management:</w:t>
      </w:r>
      <w:r>
        <w:t xml:space="preserve"> </w:t>
      </w:r>
      <w:r>
        <w:t xml:space="preserve">Overseeing budgets, infrastructure, and staff to ensure equitable access to quality education. In Barcelona’s public schools, this involves addressing disparities in funding between districts like Eixample and Les Corts.</w:t>
      </w:r>
    </w:p>
    <w:p>
      <w:pPr>
        <w:numPr>
          <w:ilvl w:val="0"/>
          <w:numId w:val="1001"/>
        </w:numPr>
        <w:pStyle w:val="Compact"/>
      </w:pPr>
      <w:r>
        <w:rPr>
          <w:bCs/>
          <w:b/>
        </w:rPr>
        <w:t xml:space="preserve">Stakeholder Engagement:</w:t>
      </w:r>
      <w:r>
        <w:t xml:space="preserve"> </w:t>
      </w:r>
      <w:r>
        <w:t xml:space="preserve">Collaborating with teachers, parents, local governments (e.g., the Ajuntament de Barcelona), and NGOs to foster community trust. For example, administrators may partner with organizations like the Fundació Catalunya-La Rambla to support student well-being programs.</w:t>
      </w:r>
    </w:p>
    <w:p>
      <w:pPr>
        <w:numPr>
          <w:ilvl w:val="0"/>
          <w:numId w:val="1001"/>
        </w:numPr>
        <w:pStyle w:val="Compact"/>
      </w:pPr>
      <w:r>
        <w:rPr>
          <w:bCs/>
          <w:b/>
        </w:rPr>
        <w:t xml:space="preserve">Crisis Management:</w:t>
      </w:r>
      <w:r>
        <w:t xml:space="preserve"> </w:t>
      </w:r>
      <w:r>
        <w:t xml:space="preserve">Responding to emergencies such as the pandemic’s impact on remote learning or integrating students with special needs through inclusive education frameworks.</w:t>
      </w:r>
    </w:p>
    <w:bookmarkEnd w:id="23"/>
    <w:bookmarkStart w:id="24" w:name="case-study-challenges-in-spain-barcelona"/>
    <w:p>
      <w:pPr>
        <w:pStyle w:val="Heading2"/>
      </w:pPr>
      <w:r>
        <w:t xml:space="preserve">Case Study: Challenges in Spain Barcelona</w:t>
      </w:r>
    </w:p>
    <w:p>
      <w:pPr>
        <w:pStyle w:val="FirstParagraph"/>
      </w:pPr>
      <w:r>
        <w:t xml:space="preserve">Barcelona’s educational landscape is marked by both innovation and systemic challenges. A 2023 report by the Conselleria d’Educació de Catalunya highlighted that while 98% of schools in the city have adopted digital tools, only 65% of teachers feel adequately trained to use them. Education Administrators in Spain Barcelona must bridge this gap by organizing professional development programs, such as workshops on AI-driven teaching platforms. Additionally, the city’s growing immigrant population necessitates culturally responsive educational practices, which administrators address through initiatives like multilingual support and intercultural education.</w:t>
      </w:r>
    </w:p>
    <w:bookmarkEnd w:id="24"/>
    <w:bookmarkStart w:id="25" w:name="Xb92625d1d7f42df2c4329f5d4c891dad023362b"/>
    <w:p>
      <w:pPr>
        <w:pStyle w:val="Heading2"/>
      </w:pPr>
      <w:r>
        <w:t xml:space="preserve">Comparative Analysis with International Models</w:t>
      </w:r>
    </w:p>
    <w:p>
      <w:pPr>
        <w:pStyle w:val="FirstParagraph"/>
      </w:pPr>
      <w:r>
        <w:t xml:space="preserve">While Spain Barcelona’s system shares similarities with international models (e.g., the United States’ school board structure), it also reflects unique cultural values. For instance, the emphasis on “bildung” (comprehensive personal development) in German education contrasts with Spain’s focus on vocational training and university preparation. In Barcelona, Education Administrators must integrate these global perspectives while respecting local traditions, such as the influence of Catalan identity on curriculum design.</w:t>
      </w:r>
    </w:p>
    <w:bookmarkEnd w:id="25"/>
    <w:bookmarkStart w:id="26" w:name="recommendations-for-future-practice"/>
    <w:p>
      <w:pPr>
        <w:pStyle w:val="Heading2"/>
      </w:pPr>
      <w:r>
        <w:t xml:space="preserve">Recommendations for Future Practice</w:t>
      </w:r>
    </w:p>
    <w:p>
      <w:pPr>
        <w:pStyle w:val="FirstParagraph"/>
      </w:pPr>
      <w:r>
        <w:t xml:space="preserve">To enhance the effectiveness of Education Administrators in Spain Barcelona, this thesis proposes several strategies:</w:t>
      </w:r>
    </w:p>
    <w:p>
      <w:pPr>
        <w:numPr>
          <w:ilvl w:val="0"/>
          <w:numId w:val="1002"/>
        </w:numPr>
        <w:pStyle w:val="Compact"/>
      </w:pPr>
      <w:r>
        <w:rPr>
          <w:bCs/>
          <w:b/>
        </w:rPr>
        <w:t xml:space="preserve">Enhanced Digital Literacy Training:</w:t>
      </w:r>
      <w:r>
        <w:t xml:space="preserve"> </w:t>
      </w:r>
      <w:r>
        <w:t xml:space="preserve">Partnering with universities like the Universitat Autònoma de Barcelona to create tailored training programs for educators.</w:t>
      </w:r>
    </w:p>
    <w:p>
      <w:pPr>
        <w:numPr>
          <w:ilvl w:val="0"/>
          <w:numId w:val="1002"/>
        </w:numPr>
        <w:pStyle w:val="Compact"/>
      </w:pPr>
      <w:r>
        <w:rPr>
          <w:bCs/>
          <w:b/>
        </w:rPr>
        <w:t xml:space="preserve">Community-Centered Governance:</w:t>
      </w:r>
      <w:r>
        <w:t xml:space="preserve"> </w:t>
      </w:r>
      <w:r>
        <w:t xml:space="preserve">Establishing advisory councils comprising parents, students, and local leaders to ensure administrative decisions reflect community needs.</w:t>
      </w:r>
    </w:p>
    <w:p>
      <w:pPr>
        <w:numPr>
          <w:ilvl w:val="0"/>
          <w:numId w:val="1002"/>
        </w:numPr>
        <w:pStyle w:val="Compact"/>
      </w:pPr>
      <w:r>
        <w:rPr>
          <w:bCs/>
          <w:b/>
        </w:rPr>
        <w:t xml:space="preserve">Sustainable Funding Models:</w:t>
      </w:r>
      <w:r>
        <w:t xml:space="preserve"> </w:t>
      </w:r>
      <w:r>
        <w:t xml:space="preserve">Advocating for increased public investment in education infrastructure and technology to reduce disparities between districts.</w:t>
      </w:r>
    </w:p>
    <w:bookmarkEnd w:id="26"/>
    <w:bookmarkStart w:id="27" w:name="conclusion"/>
    <w:p>
      <w:pPr>
        <w:pStyle w:val="Heading2"/>
      </w:pPr>
      <w:r>
        <w:t xml:space="preserve">Conclusion</w:t>
      </w:r>
    </w:p>
    <w:p>
      <w:pPr>
        <w:pStyle w:val="FirstParagraph"/>
      </w:pPr>
      <w:r>
        <w:t xml:space="preserve">In conclusion, the role of an Education Administrator in Spain Barcelona is both complex and vital. As the city continues to evolve culturally, economically, and technologically, these professionals must remain adaptable, innovative, and deeply attuned to local contexts. This Undergraduate Thesis underscores the importance of education administration as a discipline that shapes not only individual learning outcomes but also the broader social fabric of Spain Barcelona. By addressing systemic challenges through strategic leadership and collaboration, Education Administrators can ensure that all students—regardless of background—have access to equitable, high-quality education.</w:t>
      </w:r>
    </w:p>
    <w:bookmarkEnd w:id="27"/>
    <w:bookmarkStart w:id="28" w:name="references"/>
    <w:p>
      <w:pPr>
        <w:pStyle w:val="Heading2"/>
      </w:pPr>
      <w:r>
        <w:t xml:space="preserve">References</w:t>
      </w:r>
    </w:p>
    <w:p>
      <w:pPr>
        <w:pStyle w:val="FirstParagraph"/>
      </w:pPr>
      <w:r>
        <w:t xml:space="preserve">1. Conselleria d’Educació de Catalunya (2023). “Informe sobre la Transformació Digital de l’Educació.”</w:t>
      </w:r>
      <w:r>
        <w:br/>
      </w:r>
      <w:r>
        <w:t xml:space="preserve">2. European Commission (2021). “Education and Training Monitor: Spain.”</w:t>
      </w:r>
      <w:r>
        <w:br/>
      </w:r>
      <w:r>
        <w:t xml:space="preserve">3. University of Barcelona (2020). “The Role of Administrators in Inclusive Education: A Catalan Perspective.”</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Data from Barcelona Public Schools.</w:t>
      </w:r>
      <w:r>
        <w:br/>
      </w:r>
      <w:r>
        <w:rPr>
          <w:iCs/>
          <w:i/>
        </w:rPr>
        <w:t xml:space="preserve">Appendix B:</w:t>
      </w:r>
      <w:r>
        <w:t xml:space="preserve"> </w:t>
      </w:r>
      <w:r>
        <w:t xml:space="preserve">Interview Transcripts with Local Education Administrators.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Education Administrator in Spain Barcelona</dc:title>
  <dc:creator/>
  <dc:language>en</dc:language>
  <cp:keywords/>
  <dcterms:created xsi:type="dcterms:W3CDTF">2026-07-22T19:51:20Z</dcterms:created>
  <dcterms:modified xsi:type="dcterms:W3CDTF">2026-07-22T19:51:20Z</dcterms:modified>
</cp:coreProperties>
</file>

<file path=docProps/custom.xml><?xml version="1.0" encoding="utf-8"?>
<Properties xmlns="http://schemas.openxmlformats.org/officeDocument/2006/custom-properties" xmlns:vt="http://schemas.openxmlformats.org/officeDocument/2006/docPropsVTypes"/>
</file>