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9ed433d08f8e6fb44a1f57b4b0ae3f135b87399"/>
    <w:p>
      <w:pPr>
        <w:pStyle w:val="Heading1"/>
      </w:pPr>
      <w:r>
        <w:t xml:space="preserve">Undergraduate Thesis: The Role of Education Administrators in Sri Lanka Colombo</w:t>
      </w:r>
    </w:p>
    <w:bookmarkStart w:id="20" w:name="abstract"/>
    <w:p>
      <w:pPr>
        <w:pStyle w:val="Heading2"/>
      </w:pPr>
      <w:r>
        <w:t xml:space="preserve">Abstract</w:t>
      </w:r>
    </w:p>
    <w:p>
      <w:pPr>
        <w:pStyle w:val="FirstParagraph"/>
      </w:pPr>
      <w:r>
        <w:t xml:space="preserve">This undergraduate thesis explores the critical role of education administrators within the context of Sri Lanka, with a specific focus on Colombo. As a hub for cultural, economic, and educational activities in Sri Lanka, Colombo presents unique challenges and opportunities for education administrators. This study examines the responsibilities, challenges, and strategies employed by these professionals to ensure effective governance in schools and institutions across the region. By analyzing current practices and policy frameworks, this thesis highlights the importance of leadership in shaping educational outcomes.</w:t>
      </w:r>
    </w:p>
    <w:bookmarkEnd w:id="20"/>
    <w:bookmarkStart w:id="21" w:name="introduction"/>
    <w:p>
      <w:pPr>
        <w:pStyle w:val="Heading2"/>
      </w:pPr>
      <w:r>
        <w:t xml:space="preserve">Introduction</w:t>
      </w:r>
    </w:p>
    <w:p>
      <w:pPr>
        <w:pStyle w:val="FirstParagraph"/>
      </w:pPr>
      <w:r>
        <w:t xml:space="preserve">An</w:t>
      </w:r>
      <w:r>
        <w:t xml:space="preserve"> </w:t>
      </w:r>
      <w:r>
        <w:rPr>
          <w:bCs/>
          <w:b/>
        </w:rPr>
        <w:t xml:space="preserve">Education Administrator</w:t>
      </w:r>
      <w:r>
        <w:t xml:space="preserve"> </w:t>
      </w:r>
      <w:r>
        <w:t xml:space="preserve">serves as a pivotal figure in managing educational institutions, ensuring alignment with national curricula, policies, and pedagogical goals. In Sri Lanka Colombo, where the education system is both dynamic and competitive, the role of an administrator extends beyond administrative duties to include fostering innovation, addressing socio-economic disparities, and adapting to global educational trends. This thesis investigates how</w:t>
      </w:r>
      <w:r>
        <w:t xml:space="preserve"> </w:t>
      </w:r>
      <w:r>
        <w:rPr>
          <w:bCs/>
          <w:b/>
        </w:rPr>
        <w:t xml:space="preserve">Education Administrators</w:t>
      </w:r>
      <w:r>
        <w:t xml:space="preserve"> </w:t>
      </w:r>
      <w:r>
        <w:t xml:space="preserve">in Colombo navigate these responsibilities while contributing to the broader objectives of national development.</w:t>
      </w:r>
    </w:p>
    <w:bookmarkEnd w:id="21"/>
    <w:bookmarkStart w:id="22" w:name="literature-review"/>
    <w:p>
      <w:pPr>
        <w:pStyle w:val="Heading2"/>
      </w:pPr>
      <w:r>
        <w:t xml:space="preserve">Literature Review</w:t>
      </w:r>
    </w:p>
    <w:p>
      <w:pPr>
        <w:pStyle w:val="FirstParagraph"/>
      </w:pPr>
      <w:r>
        <w:t xml:space="preserve">Research on education administration globally emphasizes leadership, resource management, and stakeholder engagement as core competencies (Smith &amp; Jones, 2019). In Sri Lanka, the Ministry of Education has consistently prioritized improving governance in schools through policy reforms. However, localized studies on Colombo’s educational landscape remain limited. This gap is addressed by examining case studies of</w:t>
      </w:r>
      <w:r>
        <w:t xml:space="preserve"> </w:t>
      </w:r>
      <w:r>
        <w:rPr>
          <w:bCs/>
          <w:b/>
        </w:rPr>
        <w:t xml:space="preserve">Education Administrators</w:t>
      </w:r>
      <w:r>
        <w:t xml:space="preserve"> </w:t>
      </w:r>
      <w:r>
        <w:t xml:space="preserve">in Colombo’s urban schools and universities, highlighting their strategies for managing diverse student populations and integrating technology into teaching.</w:t>
      </w:r>
    </w:p>
    <w:bookmarkEnd w:id="22"/>
    <w:bookmarkStart w:id="23" w:name="X899429cb7b92325d900eb58895dcfc554bca84e"/>
    <w:p>
      <w:pPr>
        <w:pStyle w:val="Heading2"/>
      </w:pPr>
      <w:r>
        <w:t xml:space="preserve">Key Responsibilities of Education Administrators in Sri Lanka Colombo</w:t>
      </w:r>
    </w:p>
    <w:p>
      <w:pPr>
        <w:pStyle w:val="FirstParagraph"/>
      </w:pPr>
      <w:r>
        <w:t xml:space="preserve">The role of an education administrator encompasses a wide range of duties, including:</w:t>
      </w:r>
    </w:p>
    <w:p>
      <w:pPr>
        <w:numPr>
          <w:ilvl w:val="0"/>
          <w:numId w:val="1001"/>
        </w:numPr>
        <w:pStyle w:val="Compact"/>
      </w:pPr>
      <w:r>
        <w:rPr>
          <w:bCs/>
          <w:b/>
        </w:rPr>
        <w:t xml:space="preserve">Policy Implementation:</w:t>
      </w:r>
      <w:r>
        <w:t xml:space="preserve"> </w:t>
      </w:r>
      <w:r>
        <w:t xml:space="preserve">Ensuring compliance with national education policies, such as those set by the Ministry of Education.</w:t>
      </w:r>
    </w:p>
    <w:p>
      <w:pPr>
        <w:numPr>
          <w:ilvl w:val="0"/>
          <w:numId w:val="1001"/>
        </w:numPr>
        <w:pStyle w:val="Compact"/>
      </w:pPr>
      <w:r>
        <w:rPr>
          <w:bCs/>
          <w:b/>
        </w:rPr>
        <w:t xml:space="preserve">Resource Management:</w:t>
      </w:r>
      <w:r>
        <w:t xml:space="preserve"> </w:t>
      </w:r>
      <w:r>
        <w:t xml:space="preserve">Allocating budgets for infrastructure, staff training, and student welfare programs in a rapidly urbanizing environment like Colombo.</w:t>
      </w:r>
    </w:p>
    <w:p>
      <w:pPr>
        <w:numPr>
          <w:ilvl w:val="0"/>
          <w:numId w:val="1001"/>
        </w:numPr>
        <w:pStyle w:val="Compact"/>
      </w:pPr>
      <w:r>
        <w:rPr>
          <w:bCs/>
          <w:b/>
        </w:rPr>
        <w:t xml:space="preserve">Curriculum Development:</w:t>
      </w:r>
      <w:r>
        <w:t xml:space="preserve"> </w:t>
      </w:r>
      <w:r>
        <w:t xml:space="preserve">Collaborating with teachers to design culturally relevant and inclusive curricula that reflect Sri Lanka’s multicultural identity.</w:t>
      </w:r>
    </w:p>
    <w:p>
      <w:pPr>
        <w:numPr>
          <w:ilvl w:val="0"/>
          <w:numId w:val="1001"/>
        </w:numPr>
        <w:pStyle w:val="Compact"/>
      </w:pPr>
      <w:r>
        <w:rPr>
          <w:bCs/>
          <w:b/>
        </w:rPr>
        <w:t xml:space="preserve">Crisis Management:</w:t>
      </w:r>
      <w:r>
        <w:t xml:space="preserve"> </w:t>
      </w:r>
      <w:r>
        <w:t xml:space="preserve">Addressing challenges such as the impact of the pandemic on remote learning and ensuring equitable access to education in both public and private institutions.</w:t>
      </w:r>
    </w:p>
    <w:bookmarkEnd w:id="23"/>
    <w:bookmarkStart w:id="24" w:name="Xd5f60a87bf3c6b76cc67ea2622c622e5c5a1787"/>
    <w:p>
      <w:pPr>
        <w:pStyle w:val="Heading2"/>
      </w:pPr>
      <w:r>
        <w:t xml:space="preserve">Challenges Faced by Education Administrators in Sri Lanka Colombo</w:t>
      </w:r>
    </w:p>
    <w:p>
      <w:pPr>
        <w:pStyle w:val="FirstParagraph"/>
      </w:pPr>
      <w:r>
        <w:rPr>
          <w:bCs/>
          <w:b/>
        </w:rPr>
        <w:t xml:space="preserve">Education Administrators</w:t>
      </w:r>
      <w:r>
        <w:t xml:space="preserve"> </w:t>
      </w:r>
      <w:r>
        <w:t xml:space="preserve">in Colombo encounter unique challenges, including:</w:t>
      </w:r>
    </w:p>
    <w:p>
      <w:pPr>
        <w:numPr>
          <w:ilvl w:val="0"/>
          <w:numId w:val="1002"/>
        </w:numPr>
        <w:pStyle w:val="Compact"/>
      </w:pPr>
      <w:r>
        <w:rPr>
          <w:bCs/>
          <w:b/>
        </w:rPr>
        <w:t xml:space="preserve">Rapid Urbanization:</w:t>
      </w:r>
      <w:r>
        <w:t xml:space="preserve"> </w:t>
      </w:r>
      <w:r>
        <w:t xml:space="preserve">Managing overcrowded schools and the need for infrastructure expansion.</w:t>
      </w:r>
    </w:p>
    <w:p>
      <w:pPr>
        <w:numPr>
          <w:ilvl w:val="0"/>
          <w:numId w:val="1002"/>
        </w:numPr>
        <w:pStyle w:val="Compact"/>
      </w:pPr>
      <w:r>
        <w:rPr>
          <w:bCs/>
          <w:b/>
        </w:rPr>
        <w:t xml:space="preserve">Socio-Economic Disparities:</w:t>
      </w:r>
      <w:r>
        <w:t xml:space="preserve"> </w:t>
      </w:r>
      <w:r>
        <w:t xml:space="preserve">Balancing educational opportunities for students from different socio-economic backgrounds in a diverse city like Colombo.</w:t>
      </w:r>
    </w:p>
    <w:p>
      <w:pPr>
        <w:numPr>
          <w:ilvl w:val="0"/>
          <w:numId w:val="1002"/>
        </w:numPr>
        <w:pStyle w:val="Compact"/>
      </w:pPr>
      <w:r>
        <w:rPr>
          <w:bCs/>
          <w:b/>
        </w:rPr>
        <w:t xml:space="preserve">Policy Compliance:</w:t>
      </w:r>
      <w:r>
        <w:t xml:space="preserve"> </w:t>
      </w:r>
      <w:r>
        <w:t xml:space="preserve">Adapting to frequent regulatory changes while maintaining institutional efficiency.</w:t>
      </w:r>
    </w:p>
    <w:p>
      <w:pPr>
        <w:numPr>
          <w:ilvl w:val="0"/>
          <w:numId w:val="1002"/>
        </w:numPr>
        <w:pStyle w:val="Compact"/>
      </w:pPr>
      <w:r>
        <w:rPr>
          <w:bCs/>
          <w:b/>
        </w:rPr>
        <w:t xml:space="preserve">Tech Integration:</w:t>
      </w:r>
      <w:r>
        <w:t xml:space="preserve"> </w:t>
      </w:r>
      <w:r>
        <w:t xml:space="preserve">Facilitating the adoption of digital tools in teaching, particularly after the disruption caused by the pandemic.</w:t>
      </w:r>
    </w:p>
    <w:bookmarkEnd w:id="24"/>
    <w:bookmarkStart w:id="25" w:name="case-studies"/>
    <w:p>
      <w:pPr>
        <w:pStyle w:val="Heading2"/>
      </w:pPr>
      <w:r>
        <w:t xml:space="preserve">Case Studies</w:t>
      </w:r>
    </w:p>
    <w:p>
      <w:pPr>
        <w:pStyle w:val="FirstParagraph"/>
      </w:pPr>
      <w:r>
        <w:t xml:space="preserve">To illustrate these points, this thesis analyzes two case studies from Colombo:</w:t>
      </w:r>
    </w:p>
    <w:p>
      <w:pPr>
        <w:numPr>
          <w:ilvl w:val="0"/>
          <w:numId w:val="1003"/>
        </w:numPr>
        <w:pStyle w:val="Compact"/>
      </w:pPr>
      <w:r>
        <w:rPr>
          <w:bCs/>
          <w:b/>
        </w:rPr>
        <w:t xml:space="preserve">Colombo International School:</w:t>
      </w:r>
      <w:r>
        <w:t xml:space="preserve"> </w:t>
      </w:r>
      <w:r>
        <w:t xml:space="preserve">How its administrator implemented a dual-language curriculum to cater to international students while preserving Sri Lankan cultural values.</w:t>
      </w:r>
    </w:p>
    <w:p>
      <w:pPr>
        <w:numPr>
          <w:ilvl w:val="0"/>
          <w:numId w:val="1003"/>
        </w:numPr>
        <w:pStyle w:val="Compact"/>
      </w:pPr>
      <w:r>
        <w:rPr>
          <w:bCs/>
          <w:b/>
        </w:rPr>
        <w:t xml:space="preserve">Ratmalana Campus of the University of Colombo:</w:t>
      </w:r>
      <w:r>
        <w:t xml:space="preserve"> </w:t>
      </w:r>
      <w:r>
        <w:t xml:space="preserve">Strategies employed by its leadership to enhance research collaboration with global institutions.</w:t>
      </w:r>
    </w:p>
    <w:bookmarkEnd w:id="25"/>
    <w:bookmarkStart w:id="26" w:name="strategies-for-effective-leadership"/>
    <w:p>
      <w:pPr>
        <w:pStyle w:val="Heading2"/>
      </w:pPr>
      <w:r>
        <w:t xml:space="preserve">Strategies for Effective Leadership</w:t>
      </w:r>
    </w:p>
    <w:p>
      <w:pPr>
        <w:pStyle w:val="FirstParagraph"/>
      </w:pPr>
      <w:r>
        <w:rPr>
          <w:bCs/>
          <w:b/>
        </w:rPr>
        <w:t xml:space="preserve">Education Administrators</w:t>
      </w:r>
      <w:r>
        <w:t xml:space="preserve"> </w:t>
      </w:r>
      <w:r>
        <w:t xml:space="preserve">in Sri Lanka Colombo are increasingly adopting strategies such as:</w:t>
      </w:r>
    </w:p>
    <w:p>
      <w:pPr>
        <w:numPr>
          <w:ilvl w:val="0"/>
          <w:numId w:val="1004"/>
        </w:numPr>
        <w:pStyle w:val="Compact"/>
      </w:pPr>
      <w:r>
        <w:rPr>
          <w:bCs/>
          <w:b/>
        </w:rPr>
        <w:t xml:space="preserve">Data-Driven Decision-Making:</w:t>
      </w:r>
      <w:r>
        <w:t xml:space="preserve"> </w:t>
      </w:r>
      <w:r>
        <w:t xml:space="preserve">Using student performance metrics to improve teaching methodologies.</w:t>
      </w:r>
    </w:p>
    <w:p>
      <w:pPr>
        <w:numPr>
          <w:ilvl w:val="0"/>
          <w:numId w:val="1004"/>
        </w:numPr>
        <w:pStyle w:val="Compact"/>
      </w:pPr>
      <w:r>
        <w:rPr>
          <w:bCs/>
          <w:b/>
        </w:rPr>
        <w:t xml:space="preserve">Community Engagement:</w:t>
      </w:r>
      <w:r>
        <w:t xml:space="preserve"> </w:t>
      </w:r>
      <w:r>
        <w:t xml:space="preserve">Partnering with local NGOs and businesses to support school projects and vocational training programs.</w:t>
      </w:r>
    </w:p>
    <w:p>
      <w:pPr>
        <w:numPr>
          <w:ilvl w:val="0"/>
          <w:numId w:val="1004"/>
        </w:numPr>
        <w:pStyle w:val="Compact"/>
      </w:pPr>
      <w:r>
        <w:rPr>
          <w:bCs/>
          <w:b/>
        </w:rPr>
        <w:t xml:space="preserve">Sustainable Practices:</w:t>
      </w:r>
      <w:r>
        <w:t xml:space="preserve"> </w:t>
      </w:r>
      <w:r>
        <w:t xml:space="preserve">Promoting eco-friendly initiatives in schools to align with national sustainability goals.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 Sri Lanka Colombo is both complex and vital. As the city continues to evolve as a center for education and innovation, administrators must balance administrative duties with visionary leadership. This thesis underscores the need for continued investment in professional development programs for educators and administrators alike to ensure that Colombo remains a leader in quality education across Sri Lanka.</w:t>
      </w:r>
    </w:p>
    <w:bookmarkEnd w:id="27"/>
    <w:bookmarkStart w:id="28" w:name="references"/>
    <w:p>
      <w:pPr>
        <w:pStyle w:val="Heading2"/>
      </w:pPr>
      <w:r>
        <w:t xml:space="preserve">References</w:t>
      </w:r>
    </w:p>
    <w:p>
      <w:pPr>
        <w:pStyle w:val="FirstParagraph"/>
      </w:pPr>
      <w:r>
        <w:t xml:space="preserve">Smith, J., &amp; Jones, M. (2019).</w:t>
      </w:r>
      <w:r>
        <w:t xml:space="preserve"> </w:t>
      </w:r>
      <w:r>
        <w:rPr>
          <w:iCs/>
          <w:i/>
        </w:rPr>
        <w:t xml:space="preserve">Global Trends in Educational Leadership</w:t>
      </w:r>
      <w:r>
        <w:t xml:space="preserve">. New York: Education Press.</w:t>
      </w:r>
    </w:p>
    <w:p>
      <w:pPr>
        <w:pStyle w:val="BodyText"/>
      </w:pPr>
      <w:r>
        <w:t xml:space="preserve">Sri Lanka Ministry of Education. (2023).</w:t>
      </w:r>
      <w:r>
        <w:t xml:space="preserve"> </w:t>
      </w:r>
      <w:r>
        <w:rPr>
          <w:iCs/>
          <w:i/>
        </w:rPr>
        <w:t xml:space="preserve">National Education Policy 2023</w:t>
      </w:r>
      <w:r>
        <w:t xml:space="preserve">. Colombo: Government of Sri Lanka.</w:t>
      </w:r>
    </w:p>
    <w:bookmarkEnd w:id="28"/>
    <w:bookmarkStart w:id="29" w:name="appendix"/>
    <w:p>
      <w:pPr>
        <w:pStyle w:val="Heading2"/>
      </w:pPr>
      <w:r>
        <w:t xml:space="preserve">Appendix</w:t>
      </w:r>
    </w:p>
    <w:p>
      <w:pPr>
        <w:pStyle w:val="FirstParagraph"/>
      </w:pPr>
      <w:r>
        <w:rPr>
          <w:bCs/>
          <w:b/>
        </w:rPr>
        <w:t xml:space="preserve">Undergraduate Thesis</w:t>
      </w:r>
      <w:r>
        <w:t xml:space="preserve"> </w:t>
      </w:r>
      <w:r>
        <w:t xml:space="preserve">submission guidelines for the Department of Educational Studies, University of Colombo.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Sri Lanka Colombo</dc:title>
  <dc:creator/>
  <dc:language>en</dc:language>
  <cp:keywords/>
  <dcterms:created xsi:type="dcterms:W3CDTF">2026-07-20T23:53:14Z</dcterms:created>
  <dcterms:modified xsi:type="dcterms:W3CDTF">2026-07-20T23:53:14Z</dcterms:modified>
</cp:coreProperties>
</file>

<file path=docProps/custom.xml><?xml version="1.0" encoding="utf-8"?>
<Properties xmlns="http://schemas.openxmlformats.org/officeDocument/2006/custom-properties" xmlns:vt="http://schemas.openxmlformats.org/officeDocument/2006/docPropsVTypes"/>
</file>