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c2dc86747962067ff76f2452b4823fd105b2b21"/>
    <w:p>
      <w:pPr>
        <w:pStyle w:val="Heading1"/>
      </w:pPr>
      <w:r>
        <w:t xml:space="preserve">Undergraduate Thesis: The Role and Challenges of Education Administrators in Switzerland Zurich</w:t>
      </w:r>
    </w:p>
    <w:bookmarkStart w:id="20" w:name="abstract"/>
    <w:p>
      <w:pPr>
        <w:pStyle w:val="Heading2"/>
      </w:pPr>
      <w:r>
        <w:t xml:space="preserve">Abstract</w:t>
      </w:r>
    </w:p>
    <w:p>
      <w:pPr>
        <w:pStyle w:val="FirstParagraph"/>
      </w:pPr>
      <w:r>
        <w:t xml:space="preserve">This undergraduate thesis explores the multifaceted role of an Education Administrator within the Swiss educational system, with a specific focus on the canton of Zurich. As a hub for academic excellence and innovation, Zurich presents unique challenges and opportunities for education administrators tasked with balancing federal regulations, local autonomy, and international collaboration. This document analyzes the responsibilities of an Education Administrator in Switzerland Zurich, emphasizing their role in policy implementation, resource allocation, and fostering inclusive educational environments. By examining the Swiss educational framework and its application in a multicultural city like Zurich, this thesis underscores the importance of adaptive leadership in shaping future education policies.</w:t>
      </w:r>
    </w:p>
    <w:bookmarkEnd w:id="20"/>
    <w:bookmarkStart w:id="21" w:name="introduction"/>
    <w:p>
      <w:pPr>
        <w:pStyle w:val="Heading2"/>
      </w:pPr>
      <w:r>
        <w:t xml:space="preserve">Introduction</w:t>
      </w:r>
    </w:p>
    <w:p>
      <w:pPr>
        <w:pStyle w:val="FirstParagraph"/>
      </w:pPr>
      <w:r>
        <w:t xml:space="preserve">In Switzerland, the term "Education Administrator" encompasses professionals responsible for overseeing educational institutions at various levels—primary, secondary, and tertiary. These individuals play a pivotal role in ensuring alignment with federal guidelines while addressing the specific needs of their local communities. Zurich, as one of Switzerland's most cosmopolitan cities and home to prestigious institutions like ETH Zurich and the University of Zurich (UZH), exemplifies the complexity of this role. This thesis investigates how education administrators in Zurich navigate the intersection of tradition, innovation, and global expectations.</w:t>
      </w:r>
    </w:p>
    <w:p>
      <w:pPr>
        <w:pStyle w:val="BodyText"/>
      </w:pPr>
      <w:r>
        <w:t xml:space="preserve">The Swiss education system is renowned for its decentralized structure, with cantons holding significant authority over educational policies. In Zurich, this decentralization creates a unique environment where administrators must mediate between federal mandates and local priorities. Additionally, the city's status as a global financial and academic center introduces challenges such as integrating international students and adapting to rapidly evolving technological demands.</w:t>
      </w:r>
    </w:p>
    <w:bookmarkEnd w:id="21"/>
    <w:bookmarkStart w:id="22" w:name="literature-review"/>
    <w:p>
      <w:pPr>
        <w:pStyle w:val="Heading2"/>
      </w:pPr>
      <w:r>
        <w:t xml:space="preserve">Literature Review</w:t>
      </w:r>
    </w:p>
    <w:p>
      <w:pPr>
        <w:pStyle w:val="FirstParagraph"/>
      </w:pPr>
      <w:r>
        <w:t xml:space="preserve">Existing literature on education administration emphasizes the importance of leadership in shaping institutional culture, curriculum development, and stakeholder engagement. In Switzerland, studies often highlight the country's dual focus on academic rigor and vocational training. However, limited research specifically addresses the challenges faced by education administrators in Zurich. This thesis fills that gap by examining how Zurich's unique context—marked by its multilingual population and high standard of living—influences administrative strategies.</w:t>
      </w:r>
    </w:p>
    <w:p>
      <w:pPr>
        <w:pStyle w:val="BodyText"/>
      </w:pPr>
      <w:r>
        <w:t xml:space="preserve">Key themes from prior studies include: (1) the role of education administrators as mediators between policy and practice, (2) the impact of cultural diversity on institutional management, and (3) the integration of technology in Swiss classrooms. These themes are particularly relevant to Zurich, where administrators must manage both traditional academic institutions and innovative start-ups in education technology.</w:t>
      </w:r>
    </w:p>
    <w:bookmarkEnd w:id="22"/>
    <w:bookmarkStart w:id="23" w:name="X60e867bfe7b7e381084881af4140a29e20d30e3"/>
    <w:p>
      <w:pPr>
        <w:pStyle w:val="Heading2"/>
      </w:pPr>
      <w:r>
        <w:t xml:space="preserve">The Role of an Education Administrator in Switzerland Zurich</w:t>
      </w:r>
    </w:p>
    <w:p>
      <w:pPr>
        <w:pStyle w:val="FirstParagraph"/>
      </w:pPr>
      <w:r>
        <w:t xml:space="preserve">An Education Administrator in Switzerland Zurich is tasked with a broad range of responsibilities, including: (1) managing institutional budgets and resources, (2) ensuring compliance with Swiss educational standards, and (3) fostering collaboration between schools, universities, and local governments. Given Zurich's status as a global city, administrators must also address the needs of an international student body and maintain partnerships with foreign institutions.</w:t>
      </w:r>
    </w:p>
    <w:p>
      <w:pPr>
        <w:pStyle w:val="BodyText"/>
      </w:pPr>
      <w:r>
        <w:t xml:space="preserve">One of the most critical roles is policy implementation. While federal laws provide a framework for Swiss education, cantonal and municipal authorities in Zurich have significant discretion. Administrators must ensure that policies are adapted to local contexts—for example, integrating English-language programs for international students while maintaining German as the primary medium of instruction.</w:t>
      </w:r>
    </w:p>
    <w:p>
      <w:pPr>
        <w:pStyle w:val="BodyText"/>
      </w:pPr>
      <w:r>
        <w:t xml:space="preserve">Additionally, administrators in Zurich are responsible for promoting equity in education. This includes addressing disparities between public and private institutions and ensuring that marginalized communities—such as migrant families—have access to quality education. The use of data-driven decision-making is increasingly important, with many schools adopting digital tools to monitor student performance and allocate resources effectively.</w:t>
      </w:r>
    </w:p>
    <w:bookmarkEnd w:id="23"/>
    <w:bookmarkStart w:id="24" w:name="X1f534b6a8779e3fba259188f8990687cca49474"/>
    <w:p>
      <w:pPr>
        <w:pStyle w:val="Heading2"/>
      </w:pPr>
      <w:r>
        <w:t xml:space="preserve">Challenges in Zurich’s Educational Landscape</w:t>
      </w:r>
    </w:p>
    <w:p>
      <w:pPr>
        <w:pStyle w:val="FirstParagraph"/>
      </w:pPr>
      <w:r>
        <w:t xml:space="preserve">Several challenges confront Education Administrators in Zurich. First, the city's rapid population growth has strained existing educational infrastructure, leading to overcrowded classrooms and a shortage of qualified teachers. Second, the integration of international students presents logistical and cultural hurdles, requiring administrators to develop inclusive curricula and support services.</w:t>
      </w:r>
    </w:p>
    <w:p>
      <w:pPr>
        <w:pStyle w:val="BodyText"/>
      </w:pPr>
      <w:r>
        <w:t xml:space="preserve">Another challenge is adapting to technological advancements. While Switzerland is a leader in digital innovation, many schools struggle with the costs of modernizing facilities and training staff in emerging technologies such as AI-driven learning platforms. Administrators must balance these investments with budget constraints.</w:t>
      </w:r>
    </w:p>
    <w:p>
      <w:pPr>
        <w:pStyle w:val="BodyText"/>
      </w:pPr>
      <w:r>
        <w:t xml:space="preserve">Finally, the decentralized nature of Swiss education can lead to fragmentation. In Zurich, this means administrators often work across multiple stakeholders—cantonal officials, municipal governments, and private institutions—to ensure consistency in educational outcomes.</w:t>
      </w:r>
    </w:p>
    <w:bookmarkEnd w:id="24"/>
    <w:bookmarkStart w:id="25" w:name="Xad4bf0a02b0f3c4e16965c461ae2660ed9684a6"/>
    <w:p>
      <w:pPr>
        <w:pStyle w:val="Heading2"/>
      </w:pPr>
      <w:r>
        <w:t xml:space="preserve">Opportunities for Innovation and Leadership</w:t>
      </w:r>
    </w:p>
    <w:p>
      <w:pPr>
        <w:pStyle w:val="FirstParagraph"/>
      </w:pPr>
      <w:r>
        <w:t xml:space="preserve">Despite these challenges, Zurich offers unique opportunities for education administrators to drive innovation. The city's strong economy provides resources for educational reform, such as funding for STEM programs and partnerships with tech companies. Administrators can leverage this environment to pilot new initiatives, like blended learning models or vocational training aligned with industry needs.</w:t>
      </w:r>
    </w:p>
    <w:p>
      <w:pPr>
        <w:pStyle w:val="BodyText"/>
      </w:pPr>
      <w:r>
        <w:t xml:space="preserve">Zurich's multilingual and multicultural context also allows administrators to develop inclusive education practices that serve as a model for other Swiss cantons. By promoting intercultural dialogue in schools, they can prepare students for a globalized world while respecting Switzerland's cultural heritage.</w:t>
      </w:r>
    </w:p>
    <w:p>
      <w:pPr>
        <w:pStyle w:val="BodyText"/>
      </w:pPr>
      <w:r>
        <w:t xml:space="preserve">Furthermore, the presence of research institutions like ETH Zurich provides opportunities for collaboration between educators and academics. Administrators can tap into this network to stay at the forefront of educational research and implement evidence-based strategies.</w:t>
      </w:r>
    </w:p>
    <w:bookmarkEnd w:id="25"/>
    <w:bookmarkStart w:id="26" w:name="conclusion"/>
    <w:p>
      <w:pPr>
        <w:pStyle w:val="Heading2"/>
      </w:pPr>
      <w:r>
        <w:t xml:space="preserve">Conclusion</w:t>
      </w:r>
    </w:p>
    <w:p>
      <w:pPr>
        <w:pStyle w:val="FirstParagraph"/>
      </w:pPr>
      <w:r>
        <w:t xml:space="preserve">In conclusion, the role of an Education Administrator in Switzerland Zurich is both complex and critical. These professionals must navigate a decentralized system, manage multicultural classrooms, and drive innovation in a rapidly changing world. By leveraging Zurich's unique position as an academic and economic hub, education administrators can shape policies that ensure equitable access to quality education while maintaining Swiss standards of excellence.</w:t>
      </w:r>
    </w:p>
    <w:p>
      <w:pPr>
        <w:pStyle w:val="BodyText"/>
      </w:pPr>
      <w:r>
        <w:t xml:space="preserve">This thesis highlights the importance of adaptive leadership in addressing the challenges faced by educators in Switzerland Zurich. As the city continues to grow and evolve, the work of education administrators will remain central to its educational success and global influence.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Switzerland Zurich</dc:title>
  <dc:creator/>
  <dc:language>en</dc:language>
  <cp:keywords/>
  <dcterms:created xsi:type="dcterms:W3CDTF">2026-07-23T06:43:19Z</dcterms:created>
  <dcterms:modified xsi:type="dcterms:W3CDTF">2026-07-23T06:43:19Z</dcterms:modified>
</cp:coreProperties>
</file>

<file path=docProps/custom.xml><?xml version="1.0" encoding="utf-8"?>
<Properties xmlns="http://schemas.openxmlformats.org/officeDocument/2006/custom-properties" xmlns:vt="http://schemas.openxmlformats.org/officeDocument/2006/docPropsVTypes"/>
</file>