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44ac06d2b99915ad30c48d724a3fe83fa2585ac"/>
    <w:p>
      <w:pPr>
        <w:pStyle w:val="Heading1"/>
      </w:pPr>
      <w:r>
        <w:rPr>
          <w:iCs/>
          <w:i/>
          <w:bCs/>
          <w:b/>
        </w:rPr>
        <w:t xml:space="preserve">Undergraduate Thesis:</w:t>
      </w:r>
      <w:r>
        <w:t xml:space="preserve"> </w:t>
      </w:r>
      <w:r>
        <w:t xml:space="preserve">The Role of</w:t>
      </w:r>
      <w:r>
        <w:t xml:space="preserve"> </w:t>
      </w:r>
      <w:r>
        <w:rPr>
          <w:bCs/>
          <w:b/>
        </w:rPr>
        <w:t xml:space="preserve">Education Administrators</w:t>
      </w:r>
      <w:r>
        <w:t xml:space="preserve"> </w:t>
      </w:r>
      <w:r>
        <w:t xml:space="preserve">in the</w:t>
      </w:r>
      <w:r>
        <w:t xml:space="preserve"> </w:t>
      </w:r>
      <w:r>
        <w:rPr>
          <w:iCs/>
          <w:i/>
        </w:rPr>
        <w:t xml:space="preserve">United States Los Angeles</w:t>
      </w:r>
    </w:p>
    <w:p>
      <w:pPr>
        <w:pStyle w:val="FirstParagraph"/>
      </w:pPr>
      <w:r>
        <w:t xml:space="preserve">This undergraduate thesis explores the multifaceted responsibilities, challenges, and opportunities faced by</w:t>
      </w:r>
      <w:r>
        <w:t xml:space="preserve"> </w:t>
      </w:r>
      <w:r>
        <w:rPr>
          <w:u w:val="single"/>
          <w:bCs/>
          <w:b/>
        </w:rPr>
        <w:t xml:space="preserve">Educational Administrators</w:t>
      </w:r>
      <w:r>
        <w:t xml:space="preserve"> </w:t>
      </w:r>
      <w:r>
        <w:t xml:space="preserve">in the context of public and private educational institutions across</w:t>
      </w:r>
      <w:r>
        <w:t xml:space="preserve"> </w:t>
      </w:r>
      <w:r>
        <w:rPr>
          <w:u w:val="single"/>
          <w:iCs/>
          <w:i/>
        </w:rPr>
        <w:t xml:space="preserve">Los Angeles, United States</w:t>
      </w:r>
      <w:r>
        <w:t xml:space="preserve">. With its diverse population, complex socio-economic landscape, and high demand for equitable access to quality education, Los Angeles presents a unique case study for examining the role of school administrators in shaping academic outcomes and institutional policies.</w:t>
      </w:r>
    </w:p>
    <w:bookmarkStart w:id="20" w:name="introduction"/>
    <w:p>
      <w:pPr>
        <w:pStyle w:val="Heading2"/>
      </w:pPr>
      <w:r>
        <w:rPr>
          <w:bCs/>
          <w:b/>
        </w:rPr>
        <w:t xml:space="preserve">Introduction</w:t>
      </w:r>
    </w:p>
    <w:p>
      <w:pPr>
        <w:pStyle w:val="FirstParagraph"/>
      </w:pPr>
      <w:r>
        <w:t xml:space="preserve">Educational administrators are pivotal figures in the K–12 and higher education sectors, tasked with overseeing curricular development, staff management, student welfare, and institutional compliance with state and federal mandates. In</w:t>
      </w:r>
      <w:r>
        <w:t xml:space="preserve"> </w:t>
      </w:r>
      <w:r>
        <w:rPr>
          <w:u w:val="single"/>
          <w:iCs/>
          <w:i/>
        </w:rPr>
        <w:t xml:space="preserve">Los Angeles</w:t>
      </w:r>
      <w:r>
        <w:t xml:space="preserve">, where over 1.3 million students attend schools in the Los Angeles Unified School District (LAUSD), the role of administrators is amplified by the need to address systemic disparities in funding, cultural inclusivity, and resource allocation. This thesis investigates how</w:t>
      </w:r>
      <w:r>
        <w:t xml:space="preserve"> </w:t>
      </w:r>
      <w:r>
        <w:rPr>
          <w:bCs/>
          <w:b/>
        </w:rPr>
        <w:t xml:space="preserve">Education Administrators</w:t>
      </w:r>
      <w:r>
        <w:t xml:space="preserve"> </w:t>
      </w:r>
      <w:r>
        <w:t xml:space="preserve">in Los Angeles navigate these challenges while fostering inclusive learning environments and advancing academic achievement.</w:t>
      </w:r>
    </w:p>
    <w:bookmarkEnd w:id="20"/>
    <w:bookmarkStart w:id="22" w:name="literature-review"/>
    <w:p>
      <w:pPr>
        <w:pStyle w:val="Heading2"/>
      </w:pPr>
      <w:r>
        <w:rPr>
          <w:bCs/>
          <w:b/>
        </w:rPr>
        <w:t xml:space="preserve">Literature Review</w:t>
      </w:r>
    </w:p>
    <w:p>
      <w:pPr>
        <w:pStyle w:val="FirstParagraph"/>
      </w:pPr>
      <w:r>
        <w:t xml:space="preserve">The literature on educational administration emphasizes the importance of leadership in driving institutional change. According to</w:t>
      </w:r>
      <w:r>
        <w:t xml:space="preserve"> </w:t>
      </w:r>
      <w:r>
        <w:rPr>
          <w:iCs/>
          <w:i/>
        </w:rPr>
        <w:t xml:space="preserve">Hoy and Miskel (2015)</w:t>
      </w:r>
      <w:r>
        <w:t xml:space="preserve">, effective school leaders create cultures of collaboration, prioritize student-centered policies, and align district goals with state standards. In</w:t>
      </w:r>
      <w:r>
        <w:t xml:space="preserve"> </w:t>
      </w:r>
      <w:r>
        <w:rPr>
          <w:u w:val="single"/>
          <w:iCs/>
          <w:i/>
        </w:rPr>
        <w:t xml:space="preserve">Los Angeles</w:t>
      </w:r>
      <w:r>
        <w:t xml:space="preserve">, where 86% of students are from minority backgrounds (</w:t>
      </w:r>
      <w:hyperlink r:id="rId21">
        <w:r>
          <w:rPr>
            <w:rStyle w:val="Hyperlink"/>
          </w:rPr>
          <w:t xml:space="preserve">LAUSD Data Portal</w:t>
        </w:r>
      </w:hyperlink>
      <w:r>
        <w:t xml:space="preserve">), administrators must also address issues of equity and representation. Studies by</w:t>
      </w:r>
      <w:r>
        <w:t xml:space="preserve"> </w:t>
      </w:r>
      <w:r>
        <w:rPr>
          <w:iCs/>
          <w:i/>
        </w:rPr>
        <w:t xml:space="preserve">Tate (2019)</w:t>
      </w:r>
      <w:r>
        <w:t xml:space="preserve"> </w:t>
      </w:r>
      <w:r>
        <w:t xml:space="preserve">highlight the critical role of culturally responsive leadership in improving graduation rates and reducing achievement gaps among marginalized student populations.</w:t>
      </w:r>
    </w:p>
    <w:bookmarkEnd w:id="22"/>
    <w:bookmarkStart w:id="23" w:name="the-unique-context-of-los-angeles"/>
    <w:p>
      <w:pPr>
        <w:pStyle w:val="Heading2"/>
      </w:pPr>
      <w:r>
        <w:rPr>
          <w:bCs/>
          <w:b/>
        </w:rPr>
        <w:t xml:space="preserve">The Unique Context of Los Angeles</w:t>
      </w:r>
    </w:p>
    <w:p>
      <w:pPr>
        <w:pStyle w:val="FirstParagraph"/>
      </w:pPr>
      <w:r>
        <w:rPr>
          <w:u w:val="single"/>
          <w:iCs/>
          <w:i/>
        </w:rPr>
        <w:t xml:space="preserve">Los Angeles, United States</w:t>
      </w:r>
      <w:r>
        <w:t xml:space="preserve">, is a microcosm of national educational challenges. The city’s school districts are grappling with underfunded classrooms, overcrowding, and the digital divide exacerbated by the pandemic. For example, LAUSD has faced repeated criticisms for its budget constraints and disparities in access to advanced coursework between affluent neighborhoods like Beverly Hills and underserved communities such as South Central Los Angeles.</w:t>
      </w:r>
      <w:r>
        <w:t xml:space="preserve"> </w:t>
      </w:r>
      <w:r>
        <w:rPr>
          <w:bCs/>
          <w:b/>
        </w:rPr>
        <w:t xml:space="preserve">Education Administrators</w:t>
      </w:r>
      <w:r>
        <w:t xml:space="preserve"> </w:t>
      </w:r>
      <w:r>
        <w:t xml:space="preserve">in this environment must balance these inequities while adhering to state accountability measures under the Every Student Succeeds Act (ESSA).</w:t>
      </w:r>
    </w:p>
    <w:bookmarkEnd w:id="23"/>
    <w:bookmarkStart w:id="24" w:name="cases-studies-leadership-in-action"/>
    <w:p>
      <w:pPr>
        <w:pStyle w:val="Heading2"/>
      </w:pPr>
      <w:r>
        <w:rPr>
          <w:bCs/>
          <w:b/>
        </w:rPr>
        <w:t xml:space="preserve">Cases Studies: Leadership in Action</w:t>
      </w:r>
    </w:p>
    <w:p>
      <w:pPr>
        <w:pStyle w:val="FirstParagraph"/>
      </w:pPr>
      <w:r>
        <w:t xml:space="preserve">To illustrate the challenges and strategies of</w:t>
      </w:r>
      <w:r>
        <w:t xml:space="preserve"> </w:t>
      </w:r>
      <w:r>
        <w:rPr>
          <w:bCs/>
          <w:b/>
        </w:rPr>
        <w:t xml:space="preserve">Educational Administrators</w:t>
      </w:r>
      <w:r>
        <w:t xml:space="preserve">, this thesis examines two case studies from Los Angeles:</w:t>
      </w:r>
      <w:r>
        <w:t xml:space="preserve"> </w:t>
      </w:r>
      <w:r>
        <w:t xml:space="preserve">- **Case Study 1**: A charter school administrator who implemented trauma-informed practices to support students affected by poverty and gang violence.</w:t>
      </w:r>
      <w:r>
        <w:t xml:space="preserve"> </w:t>
      </w:r>
      <w:r>
        <w:t xml:space="preserve">- **Case Study 2**: A district-level administrator in LAUSD who spearheaded a pilot program to integrate STEM education into Title I schools, leveraging state grants and community partnerships.</w:t>
      </w:r>
    </w:p>
    <w:p>
      <w:pPr>
        <w:pStyle w:val="BodyText"/>
      </w:pPr>
      <w:r>
        <w:t xml:space="preserve">These examples underscore the innovation required of administrators in</w:t>
      </w:r>
      <w:r>
        <w:t xml:space="preserve"> </w:t>
      </w:r>
      <w:r>
        <w:rPr>
          <w:u w:val="single"/>
          <w:iCs/>
          <w:i/>
        </w:rPr>
        <w:t xml:space="preserve">Los Angeles</w:t>
      </w:r>
      <w:r>
        <w:t xml:space="preserve">, where traditional models of leadership are often insufficient to address systemic issues. Administrators must act as advocates, strategists, and bridge-builders between students, families, and policymakers.</w:t>
      </w:r>
    </w:p>
    <w:bookmarkEnd w:id="24"/>
    <w:bookmarkStart w:id="25" w:name="Xdf482d7f502f31942c4aa34824f5e9bffe63684"/>
    <w:p>
      <w:pPr>
        <w:pStyle w:val="Heading2"/>
      </w:pPr>
      <w:r>
        <w:rPr>
          <w:bCs/>
          <w:b/>
        </w:rPr>
        <w:t xml:space="preserve">Challenges Facing Education Administrators in Los Angeles</w:t>
      </w:r>
    </w:p>
    <w:p>
      <w:pPr>
        <w:pStyle w:val="FirstParagraph"/>
      </w:pPr>
      <w:r>
        <w:rPr>
          <w:bCs/>
          <w:b/>
        </w:rPr>
        <w:t xml:space="preserve">Educational Administrators</w:t>
      </w:r>
      <w:r>
        <w:t xml:space="preserve"> </w:t>
      </w:r>
      <w:r>
        <w:t xml:space="preserve">in</w:t>
      </w:r>
      <w:r>
        <w:t xml:space="preserve"> </w:t>
      </w:r>
      <w:r>
        <w:rPr>
          <w:u w:val="single"/>
          <w:iCs/>
          <w:i/>
        </w:rPr>
        <w:t xml:space="preserve">Los Angeles</w:t>
      </w:r>
      <w:r>
        <w:t xml:space="preserve">, face a range of challenges:</w:t>
      </w:r>
      <w:r>
        <w:t xml:space="preserve"> </w:t>
      </w:r>
      <w:r>
        <w:t xml:space="preserve">1. **Funding Inequities**: Disparities in per-pupil spending between districts perpetuate cycles of underachievement.</w:t>
      </w:r>
      <w:r>
        <w:t xml:space="preserve"> </w:t>
      </w:r>
      <w:r>
        <w:t xml:space="preserve">2. **Cultural and Linguistic Diversity**: Over 180 languages are spoken in LAUSD schools, requiring administrators to implement multilingual support systems and culturally relevant curricula.</w:t>
      </w:r>
      <w:r>
        <w:t xml:space="preserve"> </w:t>
      </w:r>
      <w:r>
        <w:t xml:space="preserve">3. **Teacher Retention**: High turnover rates in high-need schools demand that administrators prioritize professional development and staff morale.</w:t>
      </w:r>
    </w:p>
    <w:bookmarkEnd w:id="25"/>
    <w:bookmarkStart w:id="26" w:name="opportunities-for-innovation"/>
    <w:p>
      <w:pPr>
        <w:pStyle w:val="Heading2"/>
      </w:pPr>
      <w:r>
        <w:rPr>
          <w:bCs/>
          <w:b/>
        </w:rPr>
        <w:t xml:space="preserve">Opportunities for Innovation</w:t>
      </w:r>
    </w:p>
    <w:p>
      <w:pPr>
        <w:pStyle w:val="FirstParagraph"/>
      </w:pPr>
      <w:r>
        <w:t xml:space="preserve">Despite these challenges,</w:t>
      </w:r>
      <w:r>
        <w:t xml:space="preserve"> </w:t>
      </w:r>
      <w:r>
        <w:rPr>
          <w:u w:val="single"/>
          <w:iCs/>
          <w:i/>
        </w:rPr>
        <w:t xml:space="preserve">Los Angeles</w:t>
      </w:r>
      <w:r>
        <w:t xml:space="preserve">, offers unique opportunities for</w:t>
      </w:r>
      <w:r>
        <w:t xml:space="preserve"> </w:t>
      </w:r>
      <w:r>
        <w:rPr>
          <w:bCs/>
          <w:b/>
        </w:rPr>
        <w:t xml:space="preserve">Educational Administrators</w:t>
      </w:r>
      <w:r>
        <w:t xml:space="preserve">:</w:t>
      </w:r>
      <w:r>
        <w:t xml:space="preserve"> </w:t>
      </w:r>
      <w:r>
        <w:t xml:space="preserve">- **Technology Integration**: The city’s tech-savvy population allows administrators to pilot digital learning models.</w:t>
      </w:r>
      <w:r>
        <w:t xml:space="preserve"> </w:t>
      </w:r>
      <w:r>
        <w:t xml:space="preserve">- **Community Engagement**: Strong ties between schools and local organizations enable resource-sharing and mentorship programs.</w:t>
      </w:r>
      <w:r>
        <w:t xml:space="preserve"> </w:t>
      </w:r>
      <w:r>
        <w:t xml:space="preserve">- **Policy Advocacy**: Administrators can influence state legislation on education funding through grassroots campaigns.</w:t>
      </w:r>
    </w:p>
    <w:bookmarkEnd w:id="26"/>
    <w:bookmarkStart w:id="27" w:name="recommendations-for-effective-leadership"/>
    <w:p>
      <w:pPr>
        <w:pStyle w:val="Heading2"/>
      </w:pPr>
      <w:r>
        <w:rPr>
          <w:bCs/>
          <w:b/>
        </w:rPr>
        <w:t xml:space="preserve">Recommendations for Effective Leadership</w:t>
      </w:r>
    </w:p>
    <w:p>
      <w:pPr>
        <w:pStyle w:val="FirstParagraph"/>
      </w:pPr>
      <w:r>
        <w:t xml:space="preserve">To thrive in</w:t>
      </w:r>
      <w:r>
        <w:t xml:space="preserve"> </w:t>
      </w:r>
      <w:r>
        <w:rPr>
          <w:u w:val="single"/>
          <w:iCs/>
          <w:i/>
        </w:rPr>
        <w:t xml:space="preserve">Los Angeles</w:t>
      </w:r>
      <w:r>
        <w:t xml:space="preserve">,</w:t>
      </w:r>
      <w:r>
        <w:t xml:space="preserve"> </w:t>
      </w:r>
      <w:r>
        <w:rPr>
          <w:bCs/>
          <w:b/>
        </w:rPr>
        <w:t xml:space="preserve">Educational Administrators</w:t>
      </w:r>
      <w:r>
        <w:t xml:space="preserve"> </w:t>
      </w:r>
      <w:r>
        <w:t xml:space="preserve">should:</w:t>
      </w:r>
      <w:r>
        <w:t xml:space="preserve"> </w:t>
      </w:r>
      <w:r>
        <w:t xml:space="preserve">1. **Prioritize Equity**: Develop policies that address systemic biases and allocate resources based on student need.</w:t>
      </w:r>
      <w:r>
        <w:t xml:space="preserve"> </w:t>
      </w:r>
      <w:r>
        <w:t xml:space="preserve">2. **Foster Collaboration**: Build alliances with parents, teachers, and community leaders to create shared goals for school improvement.</w:t>
      </w:r>
      <w:r>
        <w:t xml:space="preserve"> </w:t>
      </w:r>
      <w:r>
        <w:t xml:space="preserve">3. **Invest in Professional Development**: Provide training on trauma-informed practices, cultural competency, and data-driven decision-making.</w:t>
      </w:r>
    </w:p>
    <w:bookmarkEnd w:id="27"/>
    <w:bookmarkStart w:id="28" w:name="conclusion"/>
    <w:p>
      <w:pPr>
        <w:pStyle w:val="Heading2"/>
      </w:pPr>
      <w:r>
        <w:rPr>
          <w:bCs/>
          <w:b/>
        </w:rPr>
        <w:t xml:space="preserve">Conclusion</w:t>
      </w:r>
    </w:p>
    <w:p>
      <w:pPr>
        <w:pStyle w:val="FirstParagraph"/>
      </w:pPr>
      <w:r>
        <w:t xml:space="preserve">The role of</w:t>
      </w:r>
      <w:r>
        <w:t xml:space="preserve"> </w:t>
      </w:r>
      <w:r>
        <w:rPr>
          <w:bCs/>
          <w:b/>
        </w:rPr>
        <w:t xml:space="preserve">Educational Administrators</w:t>
      </w:r>
      <w:r>
        <w:t xml:space="preserve"> </w:t>
      </w:r>
      <w:r>
        <w:t xml:space="preserve">in</w:t>
      </w:r>
      <w:r>
        <w:t xml:space="preserve"> </w:t>
      </w:r>
      <w:r>
        <w:rPr>
          <w:u w:val="single"/>
          <w:iCs/>
          <w:i/>
        </w:rPr>
        <w:t xml:space="preserve">Los Angeles, United States</w:t>
      </w:r>
      <w:r>
        <w:t xml:space="preserve">, is both demanding and transformative. As this thesis has demonstrated, administrators must navigate complex socio-political landscapes while championing equity and innovation. Through intentional leadership strategies and a commitment to inclusive education, they can mitigate disparities and create pathways for student success in one of the nation’s most dynamic urban environments.</w:t>
      </w:r>
    </w:p>
    <w:p>
      <w:pPr>
        <w:pStyle w:val="BodyText"/>
      </w:pPr>
      <w:r>
        <w:rPr>
          <w:iCs/>
          <w:i/>
        </w:rPr>
        <w:t xml:space="preserve">This undergraduate thesis underscores the critical importance of educational leadership in shaping the future of learning in Los Angeles. As students, families, and communities continue to evolve, so too must the strategies of those who guide our schools.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lausd.net" TargetMode="External" /></Relationships>
</file>

<file path=word/_rels/footnotes.xml.rels><?xml version="1.0" encoding="UTF-8"?><Relationships xmlns="http://schemas.openxmlformats.org/package/2006/relationships"><Relationship Type="http://schemas.openxmlformats.org/officeDocument/2006/relationships/hyperlink" Id="rId21" Target="https://www.lausd.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United States Los Angeles</dc:title>
  <dc:creator/>
  <cp:keywords/>
  <dcterms:created xsi:type="dcterms:W3CDTF">2026-07-24T22:42:13Z</dcterms:created>
  <dcterms:modified xsi:type="dcterms:W3CDTF">2026-07-24T22:42:13Z</dcterms:modified>
</cp:coreProperties>
</file>

<file path=docProps/custom.xml><?xml version="1.0" encoding="utf-8"?>
<Properties xmlns="http://schemas.openxmlformats.org/officeDocument/2006/custom-properties" xmlns:vt="http://schemas.openxmlformats.org/officeDocument/2006/docPropsVTypes"/>
</file>