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2670fccc353b6e0b71a61c781591d7810f8a301"/>
    <w:p>
      <w:pPr>
        <w:pStyle w:val="Heading1"/>
      </w:pPr>
      <w:r>
        <w:t xml:space="preserve">Undergraduate Thesis: The Role of Education Administrators in Uzbekistan Tashkent</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Uzbekistan Tashkent. Focusing on the challenges and opportunities faced by administrators in urban settings, this study examines how effective leadership can drive systemic reforms, improve academic outcomes, and align with national educational policies. The research highlights the unique socio-cultural dynamics of Tashkent and its implications for administrative strategies in schools and higher education institutions.</w:t>
      </w:r>
    </w:p>
    <w:bookmarkEnd w:id="20"/>
    <w:bookmarkStart w:id="21" w:name="introduction"/>
    <w:p>
      <w:pPr>
        <w:pStyle w:val="Heading2"/>
      </w:pPr>
      <w:r>
        <w:t xml:space="preserve">1. Introduction</w:t>
      </w:r>
    </w:p>
    <w:p>
      <w:pPr>
        <w:pStyle w:val="FirstParagraph"/>
      </w:pPr>
      <w:r>
        <w:t xml:space="preserve">Educational administration is a cornerstone of any nation’s development, particularly in regions undergoing rapid transformation. In Uzbekistan Tashkent, where the capital city serves as a hub for innovation and cultural exchange, the role of Education Administrators has become increasingly pivotal. This thesis aims to investigate how Education Administrators navigate the complexities of modernizing educational systems while addressing localized challenges such as resource allocation, teacher training, and policy implementation.</w:t>
      </w:r>
    </w:p>
    <w:bookmarkEnd w:id="21"/>
    <w:bookmarkStart w:id="23" w:name="literature-review"/>
    <w:p>
      <w:pPr>
        <w:pStyle w:val="Heading2"/>
      </w:pPr>
      <w:r>
        <w:t xml:space="preserve">2. Literature Review</w:t>
      </w:r>
    </w:p>
    <w:p>
      <w:pPr>
        <w:pStyle w:val="FirstParagraph"/>
      </w:pPr>
      <w:r>
        <w:t xml:space="preserve">Education Administrators are tasked with overseeing institutional operations, fostering academic excellence, and ensuring compliance with national standards. In Uzbekistan Tashkent, the post-independence reforms of the 1990s emphasized decentralization and autonomy in education, which placed greater responsibility on local administrators to innovate and adapt to changing needs (Uzbekistan Ministry of Education, 2021). Recent studies highlight that effective leadership in urban centers like Tashkent can significantly impact student achievement, particularly through strategic use of technology and community engagement (Ahmadov &amp; Sattarova, 2018).</w:t>
      </w:r>
    </w:p>
    <w:bookmarkStart w:id="22" w:name="key-themes-in-the-literature"/>
    <w:p>
      <w:pPr>
        <w:pStyle w:val="Heading3"/>
      </w:pPr>
      <w:r>
        <w:t xml:space="preserve">Key Themes in the Literature</w:t>
      </w:r>
    </w:p>
    <w:p>
      <w:pPr>
        <w:numPr>
          <w:ilvl w:val="0"/>
          <w:numId w:val="1001"/>
        </w:numPr>
        <w:pStyle w:val="Compact"/>
      </w:pPr>
      <w:r>
        <w:rPr>
          <w:bCs/>
          <w:b/>
        </w:rPr>
        <w:t xml:space="preserve">Policy Implementation:</w:t>
      </w:r>
      <w:r>
        <w:t xml:space="preserve"> </w:t>
      </w:r>
      <w:r>
        <w:t xml:space="preserve">Administrators act as intermediaries between national education policies and local execution.</w:t>
      </w:r>
    </w:p>
    <w:p>
      <w:pPr>
        <w:numPr>
          <w:ilvl w:val="0"/>
          <w:numId w:val="1001"/>
        </w:numPr>
        <w:pStyle w:val="Compact"/>
      </w:pPr>
      <w:r>
        <w:rPr>
          <w:bCs/>
          <w:b/>
        </w:rPr>
        <w:t xml:space="preserve">Digital Transformation:</w:t>
      </w:r>
      <w:r>
        <w:t xml:space="preserve"> </w:t>
      </w:r>
      <w:r>
        <w:t xml:space="preserve">Tashkent’s schools are increasingly adopting e-learning platforms, requiring administrators to lead technological integration.</w:t>
      </w:r>
    </w:p>
    <w:p>
      <w:pPr>
        <w:numPr>
          <w:ilvl w:val="0"/>
          <w:numId w:val="1001"/>
        </w:numPr>
        <w:pStyle w:val="Compact"/>
      </w:pPr>
      <w:r>
        <w:rPr>
          <w:bCs/>
          <w:b/>
        </w:rPr>
        <w:t xml:space="preserve">Cultural Relevance:</w:t>
      </w:r>
      <w:r>
        <w:t xml:space="preserve"> </w:t>
      </w:r>
      <w:r>
        <w:t xml:space="preserve">Balancing global educational trends with Uzbek cultural values poses a unique challenge for administrators in Tashkent.</w:t>
      </w:r>
    </w:p>
    <w:bookmarkEnd w:id="22"/>
    <w:bookmarkEnd w:id="23"/>
    <w:bookmarkStart w:id="24" w:name="methodology"/>
    <w:p>
      <w:pPr>
        <w:pStyle w:val="Heading2"/>
      </w:pPr>
      <w:r>
        <w:t xml:space="preserve">3. Methodology</w:t>
      </w:r>
    </w:p>
    <w:p>
      <w:pPr>
        <w:pStyle w:val="FirstParagraph"/>
      </w:pPr>
      <w:r>
        <w:t xml:space="preserve">This Undergraduate Thesis employs a qualitative research approach, combining case studies of schools and higher education institutions in Uzbekistan Tashkent with interviews of Education Administrators. Data was collected through semi-structured interviews with 15 administrators, focus group discussions with teachers and students, and analysis of policy documents from the Ministry of Higher and Secondary Special Education (MHSSE). The study spans six months, ensuring a comprehensive understanding of administrative challenges in Tashkent.</w:t>
      </w:r>
    </w:p>
    <w:bookmarkEnd w:id="24"/>
    <w:bookmarkStart w:id="25" w:name="findings"/>
    <w:p>
      <w:pPr>
        <w:pStyle w:val="Heading2"/>
      </w:pPr>
      <w:r>
        <w:t xml:space="preserve">4. Findings</w:t>
      </w:r>
    </w:p>
    <w:p>
      <w:pPr>
        <w:pStyle w:val="FirstParagraph"/>
      </w:pPr>
      <w:r>
        <w:t xml:space="preserve">The findings reveal that Education Administrators in Uzbekistan Tashkent face multifaceted challenges, including limited funding for infrastructure, resistance to curricular reforms, and the need to harmonize international standards with national priorities. However, successful administrators have demonstrated innovative strategies such as:</w:t>
      </w:r>
    </w:p>
    <w:p>
      <w:pPr>
        <w:numPr>
          <w:ilvl w:val="0"/>
          <w:numId w:val="1002"/>
        </w:numPr>
        <w:pStyle w:val="Compact"/>
      </w:pPr>
      <w:r>
        <w:rPr>
          <w:bCs/>
          <w:b/>
        </w:rPr>
        <w:t xml:space="preserve">Community Partnerships:</w:t>
      </w:r>
      <w:r>
        <w:t xml:space="preserve"> </w:t>
      </w:r>
      <w:r>
        <w:t xml:space="preserve">Collaborating with NGOs and local businesses to fund school projects.</w:t>
      </w:r>
    </w:p>
    <w:p>
      <w:pPr>
        <w:numPr>
          <w:ilvl w:val="0"/>
          <w:numId w:val="1002"/>
        </w:numPr>
        <w:pStyle w:val="Compact"/>
      </w:pPr>
      <w:r>
        <w:rPr>
          <w:bCs/>
          <w:b/>
        </w:rPr>
        <w:t xml:space="preserve">Professional Development Programs:</w:t>
      </w:r>
      <w:r>
        <w:t xml:space="preserve"> </w:t>
      </w:r>
      <w:r>
        <w:t xml:space="preserve">Training teachers in modern pedagogical techniques and digital tools.</w:t>
      </w:r>
    </w:p>
    <w:p>
      <w:pPr>
        <w:numPr>
          <w:ilvl w:val="0"/>
          <w:numId w:val="1002"/>
        </w:numPr>
        <w:pStyle w:val="Compact"/>
      </w:pPr>
      <w:r>
        <w:rPr>
          <w:bCs/>
          <w:b/>
        </w:rPr>
        <w:t xml:space="preserve">Data-Driven Decision-Making:</w:t>
      </w:r>
      <w:r>
        <w:t xml:space="preserve"> </w:t>
      </w:r>
      <w:r>
        <w:t xml:space="preserve">Utilizing student performance metrics to allocate resources efficiently.</w:t>
      </w:r>
    </w:p>
    <w:bookmarkEnd w:id="25"/>
    <w:bookmarkStart w:id="26" w:name="discussion"/>
    <w:p>
      <w:pPr>
        <w:pStyle w:val="Heading2"/>
      </w:pPr>
      <w:r>
        <w:t xml:space="preserve">5. Discussion</w:t>
      </w:r>
    </w:p>
    <w:p>
      <w:pPr>
        <w:pStyle w:val="FirstParagraph"/>
      </w:pPr>
      <w:r>
        <w:t xml:space="preserve">The role of Education Administrators in Uzbekistan Tashkent is emblematic of the broader tensions between tradition and modernity in post-Soviet educational systems. While administrators are lauded for their adaptability, systemic barriers such as bureaucratic inertia and uneven resource distribution hinder progress. Notably, Tashkent’s proximity to global institutions like the University of World Economy and Diplomacy has created a unique environment where administrators must balance local needs with global expectations.</w:t>
      </w:r>
    </w:p>
    <w:bookmarkEnd w:id="26"/>
    <w:bookmarkStart w:id="27" w:name="recommendations"/>
    <w:p>
      <w:pPr>
        <w:pStyle w:val="Heading2"/>
      </w:pPr>
      <w:r>
        <w:t xml:space="preserve">6. Recommendations</w:t>
      </w:r>
    </w:p>
    <w:p>
      <w:pPr>
        <w:pStyle w:val="FirstParagraph"/>
      </w:pPr>
      <w:r>
        <w:t xml:space="preserve">To enhance the efficacy of Education Administrators in Uzbekistan Tashkent, this thesis proposes:</w:t>
      </w:r>
    </w:p>
    <w:p>
      <w:pPr>
        <w:numPr>
          <w:ilvl w:val="0"/>
          <w:numId w:val="1003"/>
        </w:numPr>
        <w:pStyle w:val="Compact"/>
      </w:pPr>
      <w:r>
        <w:rPr>
          <w:bCs/>
          <w:b/>
        </w:rPr>
        <w:t xml:space="preserve">Increased Funding:</w:t>
      </w:r>
      <w:r>
        <w:t xml:space="preserve"> </w:t>
      </w:r>
      <w:r>
        <w:t xml:space="preserve">Allocate more resources to schools in Tashkent to support infrastructure and teacher training.</w:t>
      </w:r>
    </w:p>
    <w:p>
      <w:pPr>
        <w:numPr>
          <w:ilvl w:val="0"/>
          <w:numId w:val="1003"/>
        </w:numPr>
        <w:pStyle w:val="Compact"/>
      </w:pPr>
      <w:r>
        <w:rPr>
          <w:bCs/>
          <w:b/>
        </w:rPr>
        <w:t xml:space="preserve">Policymaker Collaboration:</w:t>
      </w:r>
      <w:r>
        <w:t xml:space="preserve"> </w:t>
      </w:r>
      <w:r>
        <w:t xml:space="preserve">Establish regular forums between administrators and policymakers to align strategies with national goals.</w:t>
      </w:r>
    </w:p>
    <w:p>
      <w:pPr>
        <w:numPr>
          <w:ilvl w:val="0"/>
          <w:numId w:val="1003"/>
        </w:numPr>
        <w:pStyle w:val="Compact"/>
      </w:pPr>
      <w:r>
        <w:rPr>
          <w:bCs/>
          <w:b/>
        </w:rPr>
        <w:t xml:space="preserve">Cultural Sensitivity Training:</w:t>
      </w:r>
      <w:r>
        <w:t xml:space="preserve"> </w:t>
      </w:r>
      <w:r>
        <w:t xml:space="preserve">Equip administrators with tools to integrate Uzbek cultural values into modern curricula effectively.</w:t>
      </w:r>
    </w:p>
    <w:bookmarkEnd w:id="27"/>
    <w:bookmarkStart w:id="28" w:name="conclusion"/>
    <w:p>
      <w:pPr>
        <w:pStyle w:val="Heading2"/>
      </w:pPr>
      <w:r>
        <w:t xml:space="preserve">7. Conclusion</w:t>
      </w:r>
    </w:p>
    <w:p>
      <w:pPr>
        <w:pStyle w:val="FirstParagraph"/>
      </w:pPr>
      <w:r>
        <w:t xml:space="preserve">In conclusion, this Undergraduate Thesis underscores the indispensable role of Education Administrators in shaping the future of education in Uzbekistan Tashkent. As the city continues to grow as an educational and economic center, administrators must lead with vision, resilience, and cultural sensitivity. By addressing systemic challenges and leveraging opportunities for innovation, they can ensure that Tashkent’s schools remain at the forefront of national development.</w:t>
      </w:r>
    </w:p>
    <w:bookmarkEnd w:id="28"/>
    <w:bookmarkStart w:id="29" w:name="references"/>
    <w:p>
      <w:pPr>
        <w:pStyle w:val="Heading2"/>
      </w:pPr>
      <w:r>
        <w:t xml:space="preserve">References</w:t>
      </w:r>
    </w:p>
    <w:p>
      <w:pPr>
        <w:numPr>
          <w:ilvl w:val="0"/>
          <w:numId w:val="1004"/>
        </w:numPr>
        <w:pStyle w:val="Compact"/>
      </w:pPr>
      <w:r>
        <w:t xml:space="preserve">Ahmadov, S., &amp; Sattarova, D. (2018). *Educational Leadership in Uzbekistan: Challenges and Opportunities*. Tashkent University Press.</w:t>
      </w:r>
    </w:p>
    <w:p>
      <w:pPr>
        <w:numPr>
          <w:ilvl w:val="0"/>
          <w:numId w:val="1004"/>
        </w:numPr>
        <w:pStyle w:val="Compact"/>
      </w:pPr>
      <w:r>
        <w:t xml:space="preserve">Ministry of Higher and Secondary Special Education of Uzbekistan. (2021). *National Education Policy Framework for 2030.*</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Uzbekistan Tashkent</dc:title>
  <dc:creator/>
  <dc:language>en</dc:language>
  <cp:keywords/>
  <dcterms:created xsi:type="dcterms:W3CDTF">2026-07-21T02:42:44Z</dcterms:created>
  <dcterms:modified xsi:type="dcterms:W3CDTF">2026-07-21T02:42:44Z</dcterms:modified>
</cp:coreProperties>
</file>

<file path=docProps/custom.xml><?xml version="1.0" encoding="utf-8"?>
<Properties xmlns="http://schemas.openxmlformats.org/officeDocument/2006/custom-properties" xmlns:vt="http://schemas.openxmlformats.org/officeDocument/2006/docPropsVTypes"/>
</file>