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7" w:name="X3ae59088a4c53a3f387743d61741481518fce1e"/>
    <w:p>
      <w:pPr>
        <w:pStyle w:val="Heading1"/>
      </w:pPr>
      <w:r>
        <w:t xml:space="preserve">Undergraduate Thesis: Integration of Renewable Energy Systems in the Electrical Grid of Algiers, Algeria</w:t>
      </w:r>
    </w:p>
    <w:bookmarkStart w:id="20" w:name="abstract"/>
    <w:p>
      <w:pPr>
        <w:pStyle w:val="Heading2"/>
      </w:pPr>
      <w:r>
        <w:t xml:space="preserve">Abstract</w:t>
      </w:r>
    </w:p>
    <w:p>
      <w:pPr>
        <w:pStyle w:val="FirstParagraph"/>
      </w:pPr>
      <w:r>
        <w:t xml:space="preserve">This Undergraduate Thesis explores the challenges and opportunities associated with integrating renewable energy systems into the electrical grid of Algiers, Algeria. As a rapidly growing metropolis, Algiers faces increasing energy demands driven by urbanization and industrial expansion. The thesis focuses on the role of Electrical Engineers in addressing these challenges through sustainable technologies. By analyzing current energy policies, infrastructure limitations, and renewable resource potentials in Algeria, this study proposes feasible strategies for enhancing grid stability and efficiency. The work emphasizes the importance of aligning technological innovation with national energy goals to ensure a reliable power supply for future generations.</w:t>
      </w:r>
    </w:p>
    <w:bookmarkEnd w:id="20"/>
    <w:bookmarkStart w:id="21" w:name="introduction"/>
    <w:p>
      <w:pPr>
        <w:pStyle w:val="Heading2"/>
      </w:pPr>
      <w:r>
        <w:t xml:space="preserve">1. Introduction</w:t>
      </w:r>
    </w:p>
    <w:p>
      <w:pPr>
        <w:pStyle w:val="FirstParagraph"/>
      </w:pPr>
      <w:r>
        <w:t xml:space="preserve">Algeria, as a major oil and gas producer, has historically relied on fossil fuels to meet its energy needs. However, the depletion of natural resources, environmental concerns, and the global shift toward sustainability have necessitated a reevaluation of Algeria’s energy strategy. Algiers, the capital city with a population exceeding 3 million people (as of 2023), serves as a critical hub for economic and technological development in Algeria. The city's electrical grid faces significant pressure due to aging infrastructure, seasonal load fluctuations, and the need for decentralized power solutions.</w:t>
      </w:r>
    </w:p>
    <w:p>
      <w:pPr>
        <w:pStyle w:val="BodyText"/>
      </w:pPr>
      <w:r>
        <w:t xml:space="preserve">As an Electrical Engineer, this thesis aims to bridge the gap between theoretical knowledge and practical application by addressing real-world energy challenges in Algiers. The study highlights the role of Electrical Engineers in designing resilient grid systems that incorporate renewable energy sources such as solar photovoltaics (PV), wind turbines, and battery storage technologies. By focusing on Algiers, this research aligns with Algeria’s National Renewable Energy Strategy 2030, which targets a 40% share of renewable energy in the national electricity mix.</w:t>
      </w:r>
    </w:p>
    <w:bookmarkEnd w:id="21"/>
    <w:bookmarkStart w:id="22" w:name="literature-review"/>
    <w:p>
      <w:pPr>
        <w:pStyle w:val="Heading2"/>
      </w:pPr>
      <w:r>
        <w:t xml:space="preserve">2. Literature Review</w:t>
      </w:r>
    </w:p>
    <w:p>
      <w:pPr>
        <w:pStyle w:val="FirstParagraph"/>
      </w:pPr>
      <w:r>
        <w:t xml:space="preserve">The integration of renewable energy into electrical grids is a global priority. Studies from countries like Germany, Denmark, and China demonstrate that decentralized systems can reduce transmission losses and improve energy security. However, Algeria’s unique geographical and socio-economic context requires tailored solutions.</w:t>
      </w:r>
    </w:p>
    <w:p>
      <w:pPr>
        <w:pStyle w:val="BodyText"/>
      </w:pPr>
      <w:r>
        <w:t xml:space="preserve">Key challenges in Algiers include:</w:t>
      </w:r>
    </w:p>
    <w:p>
      <w:pPr>
        <w:numPr>
          <w:ilvl w:val="0"/>
          <w:numId w:val="1001"/>
        </w:numPr>
        <w:pStyle w:val="Compact"/>
      </w:pPr>
      <w:r>
        <w:rPr>
          <w:bCs/>
          <w:b/>
        </w:rPr>
        <w:t xml:space="preserve">Infrastructure Limitations:</w:t>
      </w:r>
      <w:r>
        <w:t xml:space="preserve"> </w:t>
      </w:r>
      <w:r>
        <w:t xml:space="preserve">The existing grid lacks the capacity to handle variable renewable energy inputs without upgrades to smart metering and grid automation systems.</w:t>
      </w:r>
    </w:p>
    <w:p>
      <w:pPr>
        <w:numPr>
          <w:ilvl w:val="0"/>
          <w:numId w:val="1001"/>
        </w:numPr>
        <w:pStyle w:val="Compact"/>
      </w:pPr>
      <w:r>
        <w:rPr>
          <w:bCs/>
          <w:b/>
        </w:rPr>
        <w:t xml:space="preserve">Economic Constraints:</w:t>
      </w:r>
      <w:r>
        <w:t xml:space="preserve"> </w:t>
      </w:r>
      <w:r>
        <w:t xml:space="preserve">High initial costs for renewable technologies and limited government subsidies hinder widespread adoption.</w:t>
      </w:r>
    </w:p>
    <w:p>
      <w:pPr>
        <w:numPr>
          <w:ilvl w:val="0"/>
          <w:numId w:val="1001"/>
        </w:numPr>
        <w:pStyle w:val="Compact"/>
      </w:pPr>
      <w:r>
        <w:rPr>
          <w:bCs/>
          <w:b/>
        </w:rPr>
        <w:t xml:space="preserve">Technical Barriers:</w:t>
      </w:r>
      <w:r>
        <w:t xml:space="preserve"> </w:t>
      </w:r>
      <w:r>
        <w:t xml:space="preserve">Intermittent solar and wind generation necessitates advanced energy storage solutions to ensure continuous power supply during low-generation periods.</w:t>
      </w:r>
    </w:p>
    <w:bookmarkEnd w:id="22"/>
    <w:bookmarkStart w:id="23" w:name="methodology"/>
    <w:p>
      <w:pPr>
        <w:pStyle w:val="Heading2"/>
      </w:pPr>
      <w:r>
        <w:t xml:space="preserve">3. Methodology</w:t>
      </w:r>
    </w:p>
    <w:p>
      <w:pPr>
        <w:pStyle w:val="FirstParagraph"/>
      </w:pPr>
      <w:r>
        <w:t xml:space="preserve">The research methodology involves a combination of quantitative analysis and case studies. Data on Algiers’ electricity consumption patterns, renewable resource availability, and grid performance were collected from public databases, including the Algerian Ministry of Energy and Mines (MEM) and local utility companies.</w:t>
      </w:r>
    </w:p>
    <w:p>
      <w:pPr>
        <w:pStyle w:val="BodyText"/>
      </w:pPr>
      <w:r>
        <w:rPr>
          <w:bCs/>
          <w:b/>
        </w:rPr>
        <w:t xml:space="preserve">Case Study 1:</w:t>
      </w:r>
      <w:r>
        <w:t xml:space="preserve"> </w:t>
      </w:r>
      <w:r>
        <w:t xml:space="preserve">A simulation model was developed using MATLAB/Simulink to evaluate the feasibility of a hybrid solar-wind-battery system for a residential area in eastern Algiers. The model incorporated real-time load profiles and weather data from the National Meteorological Agency of Algeria.</w:t>
      </w:r>
    </w:p>
    <w:p>
      <w:pPr>
        <w:pStyle w:val="BodyText"/>
      </w:pPr>
      <w:r>
        <w:rPr>
          <w:bCs/>
          <w:b/>
        </w:rPr>
        <w:t xml:space="preserve">Case Study 2:</w:t>
      </w:r>
      <w:r>
        <w:t xml:space="preserve"> </w:t>
      </w:r>
      <w:r>
        <w:t xml:space="preserve">A comparative analysis of grid-tied versus off-grid renewable systems was conducted for industrial zones in western Algiers, considering factors such as cost, scalability, and maintenance requirements.</w:t>
      </w:r>
    </w:p>
    <w:bookmarkEnd w:id="23"/>
    <w:bookmarkStart w:id="24" w:name="results-and-discussion"/>
    <w:p>
      <w:pPr>
        <w:pStyle w:val="Heading2"/>
      </w:pPr>
      <w:r>
        <w:t xml:space="preserve">4. Results and Discussion</w:t>
      </w:r>
    </w:p>
    <w:p>
      <w:pPr>
        <w:pStyle w:val="FirstParagraph"/>
      </w:pPr>
      <w:r>
        <w:t xml:space="preserve">The simulation results revealed that a hybrid system with 150 kW solar PV capacity and 100 kW wind turbines could meet 65% of the residential load in eastern Algiers during peak sunlight hours. However, battery storage (with lithium-ion technology) was critical for maintaining stability during nighttime or low-wind periods.</w:t>
      </w:r>
    </w:p>
    <w:p>
      <w:pPr>
        <w:pStyle w:val="BodyText"/>
      </w:pPr>
      <w:r>
        <w:t xml:space="preserve">For industrial zones, the study found that grid-tied systems were more cost-effective than off-grid solutions due to lower per-unit energy costs and the ability to sell excess power back to the grid. However, this requires policy reforms to incentivize private sector participation in renewable energy projects.</w:t>
      </w:r>
    </w:p>
    <w:p>
      <w:pPr>
        <w:pStyle w:val="BodyText"/>
      </w:pPr>
      <w:r>
        <w:t xml:space="preserve">The findings align with global trends in smart grid development but highlight the need for Algeria-specific adaptations. For instance, Algiers’ arid climate offers high solar irradiance (average of 6 kWh/m²/day), making PV systems highly viable. However, the lack of a robust regulatory framework for energy storage and grid interconnection remains a barrier.</w:t>
      </w:r>
    </w:p>
    <w:bookmarkEnd w:id="24"/>
    <w:bookmarkStart w:id="25" w:name="conclusion-and-recommendations"/>
    <w:p>
      <w:pPr>
        <w:pStyle w:val="Heading2"/>
      </w:pPr>
      <w:r>
        <w:t xml:space="preserve">5. Conclusion and Recommendations</w:t>
      </w:r>
    </w:p>
    <w:p>
      <w:pPr>
        <w:pStyle w:val="FirstParagraph"/>
      </w:pPr>
      <w:r>
        <w:t xml:space="preserve">This Undergraduate Thesis underscores the critical role of Electrical Engineers in transforming Algiers’ energy landscape through innovative solutions. Key recommendations include:</w:t>
      </w:r>
    </w:p>
    <w:p>
      <w:pPr>
        <w:numPr>
          <w:ilvl w:val="0"/>
          <w:numId w:val="1002"/>
        </w:numPr>
        <w:pStyle w:val="Compact"/>
      </w:pPr>
      <w:r>
        <w:rPr>
          <w:bCs/>
          <w:b/>
        </w:rPr>
        <w:t xml:space="preserve">Policy Advocacy:</w:t>
      </w:r>
      <w:r>
        <w:t xml:space="preserve"> </w:t>
      </w:r>
      <w:r>
        <w:t xml:space="preserve">Electrical Engineers should collaborate with policymakers to streamline regulations for renewable energy integration and storage.</w:t>
      </w:r>
    </w:p>
    <w:p>
      <w:pPr>
        <w:numPr>
          <w:ilvl w:val="0"/>
          <w:numId w:val="1002"/>
        </w:numPr>
        <w:pStyle w:val="Compact"/>
      </w:pPr>
      <w:r>
        <w:rPr>
          <w:bCs/>
          <w:b/>
        </w:rPr>
        <w:t xml:space="preserve">Public-Private Partnerships:</w:t>
      </w:r>
      <w:r>
        <w:t xml:space="preserve"> </w:t>
      </w:r>
      <w:r>
        <w:t xml:space="preserve">Encourage investment in hybrid renewable systems by offering tax incentives or feed-in tariffs.</w:t>
      </w:r>
    </w:p>
    <w:p>
      <w:pPr>
        <w:numPr>
          <w:ilvl w:val="0"/>
          <w:numId w:val="1002"/>
        </w:numPr>
        <w:pStyle w:val="Compact"/>
      </w:pPr>
      <w:r>
        <w:rPr>
          <w:bCs/>
          <w:b/>
        </w:rPr>
        <w:t xml:space="preserve">Educational Programs:</w:t>
      </w:r>
      <w:r>
        <w:t xml:space="preserve"> </w:t>
      </w:r>
      <w:r>
        <w:t xml:space="preserve">Strengthen training programs at Algerian universities (e.g., Université de la Défense, Université Mentouri) to equip students with skills in smart grid technologies and energy management.</w:t>
      </w:r>
    </w:p>
    <w:p>
      <w:pPr>
        <w:pStyle w:val="FirstParagraph"/>
      </w:pPr>
      <w:r>
        <w:t xml:space="preserve">By addressing these challenges, Algeria can position Algiers as a model for sustainable urban development in North Africa. The thesis reaffirms the importance of aligning technical expertise with national priorities to achieve long-term energy security and environmental sustainability.</w:t>
      </w:r>
    </w:p>
    <w:bookmarkEnd w:id="25"/>
    <w:bookmarkStart w:id="26" w:name="references"/>
    <w:p>
      <w:pPr>
        <w:pStyle w:val="Heading2"/>
      </w:pPr>
      <w:r>
        <w:t xml:space="preserve">References</w:t>
      </w:r>
    </w:p>
    <w:p>
      <w:pPr>
        <w:numPr>
          <w:ilvl w:val="0"/>
          <w:numId w:val="1003"/>
        </w:numPr>
        <w:pStyle w:val="Compact"/>
      </w:pPr>
      <w:r>
        <w:t xml:space="preserve">Algerian Ministry of Energy and Mines (MEM). (2023). National Renewable Energy Strategy 2030.</w:t>
      </w:r>
    </w:p>
    <w:p>
      <w:pPr>
        <w:numPr>
          <w:ilvl w:val="0"/>
          <w:numId w:val="1003"/>
        </w:numPr>
        <w:pStyle w:val="Compact"/>
      </w:pPr>
      <w:r>
        <w:t xml:space="preserve">Solar Energy Research Institute of Algeria (SERIA). (2021). Solar Resource Mapping Report for Algiers Region.</w:t>
      </w:r>
    </w:p>
    <w:p>
      <w:pPr>
        <w:numPr>
          <w:ilvl w:val="0"/>
          <w:numId w:val="1003"/>
        </w:numPr>
        <w:pStyle w:val="Compact"/>
      </w:pPr>
      <w:r>
        <w:t xml:space="preserve">International Renewable Energy Agency (IRENA). (2024). Global Trends in Renewable Energy Investment: Annual Review.</w:t>
      </w:r>
    </w:p>
    <w:p>
      <w:pPr>
        <w:pStyle w:val="FirstParagraph"/>
      </w:pPr>
      <w:r>
        <w:rPr>
          <w:iCs/>
          <w:i/>
        </w:rPr>
        <w:t xml:space="preserve">Prepared as part of the Undergraduate Thesis requirements for the Department of Electrical Engineering, Université de la Défense, Algiers, Algeria.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Electrical Engineering - Algeria, Algiers</dc:title>
  <dc:creator/>
  <dc:language>en</dc:language>
  <cp:keywords/>
  <dcterms:created xsi:type="dcterms:W3CDTF">2026-07-15T01:57:53Z</dcterms:created>
  <dcterms:modified xsi:type="dcterms:W3CDTF">2026-07-15T01:57:53Z</dcterms:modified>
</cp:coreProperties>
</file>

<file path=docProps/custom.xml><?xml version="1.0" encoding="utf-8"?>
<Properties xmlns="http://schemas.openxmlformats.org/officeDocument/2006/custom-properties" xmlns:vt="http://schemas.openxmlformats.org/officeDocument/2006/docPropsVTypes"/>
</file>