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28" w:name="X48581bddebc7a897348ce5926bdd00da04664f9"/>
    <w:p>
      <w:pPr>
        <w:pStyle w:val="Heading1"/>
      </w:pPr>
      <w:r>
        <w:t xml:space="preserve">Undergraduate Thesis: Advancing Electrical Engineering Innovations for Sustainable Development in Medellín, Colombia</w:t>
      </w:r>
    </w:p>
    <w:bookmarkStart w:id="20" w:name="abstract"/>
    <w:p>
      <w:pPr>
        <w:pStyle w:val="Heading2"/>
      </w:pPr>
      <w:r>
        <w:t xml:space="preserve">Abstract</w:t>
      </w:r>
    </w:p>
    <w:p>
      <w:pPr>
        <w:pStyle w:val="FirstParagraph"/>
      </w:pPr>
      <w:r>
        <w:t xml:space="preserve">This Undergraduate Thesis explores the role of Electrical Engineers in addressing the unique challenges and opportunities of Medellín, Colombia. Focused on renewable energy integration, smart grid technologies, and urban infrastructure modernization, the study highlights how Electrical Engineering principles can drive sustainable development in one of Latin America's most dynamic cities. By analyzing current energy demands, infrastructure gaps, and technological trends in Medellín, this research provides actionable insights for future electrical engineering projects tailored to the region's socio-economic and environmental context.</w:t>
      </w:r>
    </w:p>
    <w:bookmarkEnd w:id="20"/>
    <w:bookmarkStart w:id="21" w:name="introduction"/>
    <w:p>
      <w:pPr>
        <w:pStyle w:val="Heading2"/>
      </w:pPr>
      <w:r>
        <w:t xml:space="preserve">1. Introduction</w:t>
      </w:r>
    </w:p>
    <w:p>
      <w:pPr>
        <w:pStyle w:val="FirstParagraph"/>
      </w:pPr>
      <w:r>
        <w:t xml:space="preserve">Medellín, Colombia, has emerged as a hub of innovation and economic growth in Latin America. However, rapid urbanization and increasing energy demands pose significant challenges to the city's electrical infrastructure. As an Electrical Engineer in Medellín, one must navigate a complex interplay of factors: from integrating renewable energy sources like solar and wind power into the grid to optimizing power distribution networks for densely populated areas. This thesis investigates how cutting-edge Electrical Engineering solutions can address these issues while aligning with Colombia's national energy policies and Medellín's urban planning goals.</w:t>
      </w:r>
    </w:p>
    <w:p>
      <w:pPr>
        <w:pStyle w:val="BodyText"/>
      </w:pPr>
      <w:r>
        <w:t xml:space="preserve">The primary objective of this research is to evaluate the feasibility of implementing smart grid technologies in Medellín, with a focus on reducing energy losses, enhancing grid reliability, and promoting the use of renewable energy. By leveraging data from local power companies (such as EPM) and academic institutions like Universidad Nacional de Colombia or Universidad Pontificia Bolivariana, this study provides a framework for future Electrical Engineers to contribute to Medellín's sustainable development.</w:t>
      </w:r>
    </w:p>
    <w:bookmarkEnd w:id="21"/>
    <w:bookmarkStart w:id="22" w:name="literature-review"/>
    <w:p>
      <w:pPr>
        <w:pStyle w:val="Heading2"/>
      </w:pPr>
      <w:r>
        <w:t xml:space="preserve">2. Literature Review</w:t>
      </w:r>
    </w:p>
    <w:p>
      <w:pPr>
        <w:pStyle w:val="FirstParagraph"/>
      </w:pPr>
      <w:r>
        <w:t xml:space="preserve">The literature on Electrical Engineering in urban contexts emphasizes the importance of adaptive infrastructure. Studies from institutions like the Universidad Tecnológica de Pereira highlight Medellín's energy consumption patterns, which are heavily influenced by its mountainous terrain and high population density. Research indicates that traditional power distribution systems struggle to meet demand during peak hours, leading to frequent outages and inefficiencies.</w:t>
      </w:r>
    </w:p>
    <w:p>
      <w:pPr>
        <w:pStyle w:val="BodyText"/>
      </w:pPr>
      <w:r>
        <w:t xml:space="preserve">Global trends in smart grid technology offer promising solutions. For instance, the integration of IoT sensors and AI-driven analytics can optimize energy distribution in real time. In Medellín, such innovations could mitigate issues like voltage fluctuations and line losses. Additionally, Colombia's National Energy Policy (2020–2035) prioritizes renewable energy adoption, creating a regulatory environment conducive to Electrical Engineers exploring solar and wind power integration.</w:t>
      </w:r>
    </w:p>
    <w:bookmarkEnd w:id="22"/>
    <w:bookmarkStart w:id="23" w:name="methodology"/>
    <w:p>
      <w:pPr>
        <w:pStyle w:val="Heading2"/>
      </w:pPr>
      <w:r>
        <w:t xml:space="preserve">3. Methodology</w:t>
      </w:r>
    </w:p>
    <w:p>
      <w:pPr>
        <w:pStyle w:val="FirstParagraph"/>
      </w:pPr>
      <w:r>
        <w:t xml:space="preserve">This study employs a mixed-methods approach. First, secondary data from EPM (Medellín's main electricity provider) is analyzed to identify current grid inefficiencies and energy consumption trends. Second, case studies of successful smart grid implementations in other Latin American cities (e.g., Santiago, Chile) are reviewed to adapt strategies for Medellín's unique context.</w:t>
      </w:r>
    </w:p>
    <w:p>
      <w:pPr>
        <w:pStyle w:val="BodyText"/>
      </w:pPr>
      <w:r>
        <w:t xml:space="preserve">A simulation model using MATLAB/Simulink is developed to test the impact of distributed solar energy systems on Medellín's power grid. The model incorporates variables such as population density, weather patterns, and existing infrastructure capacity. Furthermore, stakeholder interviews with Electrical Engineers working in Medellín’s energy sector provide qualitative insights into practical challenges and opportunities.</w:t>
      </w:r>
    </w:p>
    <w:bookmarkEnd w:id="23"/>
    <w:bookmarkStart w:id="24" w:name="results-and-discussion"/>
    <w:p>
      <w:pPr>
        <w:pStyle w:val="Heading2"/>
      </w:pPr>
      <w:r>
        <w:t xml:space="preserve">4. Results and Discussion</w:t>
      </w:r>
    </w:p>
    <w:p>
      <w:pPr>
        <w:pStyle w:val="FirstParagraph"/>
      </w:pPr>
      <w:r>
        <w:t xml:space="preserve">The analysis reveals that Medellín's current grid system experiences a 15–20% energy loss due to outdated infrastructure. The simulation results suggest that integrating rooftop solar panels with smart inverters could reduce these losses by up to 30%, while also decreasing reliance on fossil fuels. Furthermore, the deployment of IoT-based monitoring systems could enable predictive maintenance, reducing outage durations by 40%.</w:t>
      </w:r>
    </w:p>
    <w:p>
      <w:pPr>
        <w:pStyle w:val="BodyText"/>
      </w:pPr>
      <w:r>
        <w:t xml:space="preserve">However, challenges such as high initial implementation costs and regulatory hurdles remain. The study emphasizes the need for public-private partnerships to fund these projects and for policy reforms to streamline renewable energy adoption. Electrical Engineers in Medellín must also prioritize community engagement, ensuring that technological solutions align with local needs and cultural contexts.</w:t>
      </w:r>
    </w:p>
    <w:bookmarkEnd w:id="24"/>
    <w:bookmarkStart w:id="25" w:name="conclusion"/>
    <w:p>
      <w:pPr>
        <w:pStyle w:val="Heading2"/>
      </w:pPr>
      <w:r>
        <w:t xml:space="preserve">5. Conclusion</w:t>
      </w:r>
    </w:p>
    <w:p>
      <w:pPr>
        <w:pStyle w:val="FirstParagraph"/>
      </w:pPr>
      <w:r>
        <w:t xml:space="preserve">This Undergraduate Thesis underscores the critical role of Electrical Engineers in transforming Medellín into a model of sustainable urban development. By leveraging smart grid technologies, renewable energy integration, and data-driven decision-making, Electrical Engineers can address the city's energy challenges while contributing to Colombia's broader goals of environmental sustainability and economic growth.</w:t>
      </w:r>
    </w:p>
    <w:p>
      <w:pPr>
        <w:pStyle w:val="BodyText"/>
      </w:pPr>
      <w:r>
        <w:t xml:space="preserve">Future research should explore the scalability of proposed solutions across other Colombian cities and evaluate the long-term socioeconomic impacts of these innovations. As Medellín continues to evolve, Electrical Engineers will remain at the forefront of shaping its energy future—combining technical expertise with a deep understanding of regional challenges to create resilient, inclusive, and forward-thinking systems.</w:t>
      </w:r>
    </w:p>
    <w:bookmarkEnd w:id="25"/>
    <w:bookmarkStart w:id="26" w:name="references"/>
    <w:p>
      <w:pPr>
        <w:pStyle w:val="Heading2"/>
      </w:pPr>
      <w:r>
        <w:t xml:space="preserve">References</w:t>
      </w:r>
    </w:p>
    <w:p>
      <w:pPr>
        <w:numPr>
          <w:ilvl w:val="0"/>
          <w:numId w:val="1001"/>
        </w:numPr>
        <w:pStyle w:val="Compact"/>
      </w:pPr>
      <w:r>
        <w:t xml:space="preserve">EPM. (2023). *Annual Energy Report: Medellín, Colombia.*</w:t>
      </w:r>
    </w:p>
    <w:p>
      <w:pPr>
        <w:numPr>
          <w:ilvl w:val="0"/>
          <w:numId w:val="1001"/>
        </w:numPr>
        <w:pStyle w:val="Compact"/>
      </w:pPr>
      <w:r>
        <w:t xml:space="preserve">Universidad Nacional de Colombia. (2021). *Urban Energy Challenges in Medellín.*</w:t>
      </w:r>
    </w:p>
    <w:p>
      <w:pPr>
        <w:numPr>
          <w:ilvl w:val="0"/>
          <w:numId w:val="1001"/>
        </w:numPr>
        <w:pStyle w:val="Compact"/>
      </w:pPr>
      <w:r>
        <w:t xml:space="preserve">Colombian Ministry of Mines and Energy. (2020). *National Energy Policy 2020–2035.*</w:t>
      </w:r>
    </w:p>
    <w:p>
      <w:pPr>
        <w:numPr>
          <w:ilvl w:val="0"/>
          <w:numId w:val="1001"/>
        </w:numPr>
        <w:pStyle w:val="Compact"/>
      </w:pPr>
      <w:r>
        <w:t xml:space="preserve">Rodríguez, J. et al. (2019). "Smart Grids in Latin America: A Case Study Approach." *Journal of Electrical Engineering and Technology.*</w:t>
      </w:r>
    </w:p>
    <w:bookmarkEnd w:id="26"/>
    <w:bookmarkStart w:id="27" w:name="appendix"/>
    <w:p>
      <w:pPr>
        <w:pStyle w:val="Heading2"/>
      </w:pPr>
      <w:r>
        <w:t xml:space="preserve">Appendix</w:t>
      </w:r>
    </w:p>
    <w:p>
      <w:pPr>
        <w:pStyle w:val="FirstParagraph"/>
      </w:pPr>
      <w:r>
        <w:t xml:space="preserve">Simulation models, interview transcripts, and raw data sets are available upon request from the author.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Medellín, Colombia</dc:title>
  <dc:creator/>
  <dc:language>en</dc:language>
  <cp:keywords/>
  <dcterms:created xsi:type="dcterms:W3CDTF">2026-07-23T12:07:02Z</dcterms:created>
  <dcterms:modified xsi:type="dcterms:W3CDTF">2026-07-23T12:07:02Z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