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acfef732e53a80f54460eb2476e21fb1103165"/>
    <w:p>
      <w:pPr>
        <w:pStyle w:val="Heading1"/>
      </w:pPr>
      <w:r>
        <w:t xml:space="preserve">Undergraduate Thesis in Electrical Engineering for France Marseille</w:t>
      </w:r>
    </w:p>
    <w:bookmarkStart w:id="20" w:name="abstract"/>
    <w:p>
      <w:pPr>
        <w:pStyle w:val="Heading2"/>
      </w:pPr>
      <w:r>
        <w:t xml:space="preserve">Abstract</w:t>
      </w:r>
    </w:p>
    <w:p>
      <w:pPr>
        <w:pStyle w:val="FirstParagraph"/>
      </w:pPr>
      <w:r>
        <w:t xml:space="preserve">This Undergraduate Thesis explores the role of an Electrical Engineer in the context of modern technological and environmental challenges, with a specific focus on the city of Marseille, France. As one of Europe’s largest ports and a hub for innovation in renewable energy and smart infrastructure, Marseille presents unique opportunities and demands for electrical engineers. The thesis examines key areas such as power systems integration, smart grid technologies, and sustainable energy solutions tailored to the region's geography, economy, and policy framework. Through case studies and technical analysis, this work highlights how an Electrical Engineer can contribute to addressing local challenges while aligning with global trends in engineering practice.</w:t>
      </w:r>
    </w:p>
    <w:bookmarkEnd w:id="20"/>
    <w:bookmarkStart w:id="21" w:name="introduction"/>
    <w:p>
      <w:pPr>
        <w:pStyle w:val="Heading2"/>
      </w:pPr>
      <w:r>
        <w:t xml:space="preserve">Introduction</w:t>
      </w:r>
    </w:p>
    <w:p>
      <w:pPr>
        <w:pStyle w:val="FirstParagraph"/>
      </w:pPr>
      <w:r>
        <w:t xml:space="preserve">Marseille, located on the Mediterranean coast of France, is a city characterized by its diverse industrial landscape, growing emphasis on sustainability, and strategic location for energy distribution. As an Electrical Engineer in Marseille, one must navigate a dynamic environment where traditional power systems intersect with emerging technologies such as photovoltaics (solar energy), wind turbines for coastal regions, and intelligent transportation networks. This thesis aims to provide a comprehensive framework for understanding the responsibilities of an Electrical Engineer in this context while addressing the specific needs of France’s southernmost major city.</w:t>
      </w:r>
    </w:p>
    <w:p>
      <w:pPr>
        <w:pStyle w:val="BodyText"/>
      </w:pPr>
      <w:r>
        <w:t xml:space="preserve">The primary objectives of this Undergraduate Thesis are: (1) to analyze the current energy infrastructure and challenges in Marseille, (2) to evaluate innovative solutions from global electrical engineering practices that can be adapted to local conditions, and (3) to propose actionable strategies for an Electrical Engineer operating within the French regulatory and economic framework. By aligning technical expertise with regional priorities, this work underscores the importance of localized engineering solutions in achieving sustainable development.</w:t>
      </w:r>
    </w:p>
    <w:bookmarkEnd w:id="21"/>
    <w:bookmarkStart w:id="22" w:name="methodology"/>
    <w:p>
      <w:pPr>
        <w:pStyle w:val="Heading2"/>
      </w:pPr>
      <w:r>
        <w:t xml:space="preserve">Methodology</w:t>
      </w:r>
    </w:p>
    <w:p>
      <w:pPr>
        <w:pStyle w:val="FirstParagraph"/>
      </w:pPr>
      <w:r>
        <w:t xml:space="preserve">The research methodology combines theoretical analysis with practical case studies. Data was gathered from public reports by the French Ministry of Ecological Transition, municipal documents from the City of Marseille, and technical papers published by academic institutions in France and Europe. Key areas investigated include:</w:t>
      </w:r>
    </w:p>
    <w:p>
      <w:pPr>
        <w:numPr>
          <w:ilvl w:val="0"/>
          <w:numId w:val="1001"/>
        </w:numPr>
        <w:pStyle w:val="Compact"/>
      </w:pPr>
      <w:r>
        <w:rPr>
          <w:bCs/>
          <w:b/>
        </w:rPr>
        <w:t xml:space="preserve">Power Grid Resilience</w:t>
      </w:r>
      <w:r>
        <w:t xml:space="preserve">: Assessing how Marseille’s grid handles peak demand during summer months due to air conditioning usage.</w:t>
      </w:r>
    </w:p>
    <w:p>
      <w:pPr>
        <w:numPr>
          <w:ilvl w:val="0"/>
          <w:numId w:val="1001"/>
        </w:numPr>
        <w:pStyle w:val="Compact"/>
      </w:pPr>
      <w:r>
        <w:rPr>
          <w:bCs/>
          <w:b/>
        </w:rPr>
        <w:t xml:space="preserve">Sustainable Energy Integration</w:t>
      </w:r>
      <w:r>
        <w:t xml:space="preserve">: Examining the feasibility of expanding solar panel installations on rooftops and coastal infrastructure.</w:t>
      </w:r>
    </w:p>
    <w:p>
      <w:pPr>
        <w:numPr>
          <w:ilvl w:val="0"/>
          <w:numId w:val="1001"/>
        </w:numPr>
        <w:pStyle w:val="Compact"/>
      </w:pPr>
      <w:r>
        <w:rPr>
          <w:bCs/>
          <w:b/>
        </w:rPr>
        <w:t xml:space="preserve">Smart City Technologies</w:t>
      </w:r>
      <w:r>
        <w:t xml:space="preserve">: Evaluating the role of IoT-enabled streetlights and electric vehicle charging networks in reducing carbon emissions.</w:t>
      </w:r>
    </w:p>
    <w:p>
      <w:pPr>
        <w:pStyle w:val="FirstParagraph"/>
      </w:pPr>
      <w:r>
        <w:t xml:space="preserve">The findings were cross-referenced with international standards such as IEC (International Electrotechnical Commission) guidelines to ensure compliance with French and EU regulations. This approach ensures that the recommendations provided are both technically sound and aligned with the priorities of France Marseille’s local government.</w:t>
      </w:r>
    </w:p>
    <w:bookmarkEnd w:id="22"/>
    <w:bookmarkStart w:id="23" w:name="Xb6f26a36c920511a70cf9662c243180bbd57b48"/>
    <w:p>
      <w:pPr>
        <w:pStyle w:val="Heading2"/>
      </w:pPr>
      <w:r>
        <w:t xml:space="preserve">Case Study: Marseille’s Smart Grid Initiative</w:t>
      </w:r>
    </w:p>
    <w:p>
      <w:pPr>
        <w:pStyle w:val="FirstParagraph"/>
      </w:pPr>
      <w:r>
        <w:t xml:space="preserve">Marseille has been identified as a pilot city for smart grid implementation in southern France. This case study highlights how an Electrical Engineer can contribute to this initiative by designing systems that optimize energy distribution and reduce waste. For example, the integration of real-time data analytics into the power grid allows for dynamic load balancing, which is critical during periods of high demand.</w:t>
      </w:r>
    </w:p>
    <w:p>
      <w:pPr>
        <w:pStyle w:val="BodyText"/>
      </w:pPr>
      <w:r>
        <w:t xml:space="preserve">Specific challenges include reconciling renewable energy sources (such as solar and wind) with traditional fossil fuel-based generation. An Electrical Engineer in Marseille must also consider the city’s unique topography, including its proximity to the sea and hilly terrain, which affects both infrastructure planning and energy storage solutions.</w:t>
      </w:r>
    </w:p>
    <w:bookmarkEnd w:id="23"/>
    <w:bookmarkStart w:id="24" w:name="renewable-energy-solutions-for-marseille"/>
    <w:p>
      <w:pPr>
        <w:pStyle w:val="Heading2"/>
      </w:pPr>
      <w:r>
        <w:t xml:space="preserve">Renewable Energy Solutions for Marseille</w:t>
      </w:r>
    </w:p>
    <w:p>
      <w:pPr>
        <w:pStyle w:val="FirstParagraph"/>
      </w:pPr>
      <w:r>
        <w:t xml:space="preserve">Marseille’s coastal location offers significant potential for offshore wind energy and tidal power. However, the integration of these renewable sources into the existing grid requires advanced engineering solutions. This section of the thesis outlines how an Electrical Engineer can design hybrid systems that combine solar, wind, and battery storage to ensure a stable energy supply.</w:t>
      </w:r>
    </w:p>
    <w:p>
      <w:pPr>
        <w:pStyle w:val="BodyText"/>
      </w:pPr>
      <w:r>
        <w:t xml:space="preserve">A key finding is the importance of community engagement in renewable energy projects. For instance, Marseille’s “Green Rooftops” initiative encourages residents and businesses to install photovoltaic panels. An Electrical Engineer must collaborate with urban planners and local authorities to ensure these installations meet safety standards while maximizing energy output.</w:t>
      </w:r>
    </w:p>
    <w:bookmarkEnd w:id="24"/>
    <w:bookmarkStart w:id="25" w:name="conclusion"/>
    <w:p>
      <w:pPr>
        <w:pStyle w:val="Heading2"/>
      </w:pPr>
      <w:r>
        <w:t xml:space="preserve">Conclusion</w:t>
      </w:r>
    </w:p>
    <w:p>
      <w:pPr>
        <w:pStyle w:val="FirstParagraph"/>
      </w:pPr>
      <w:r>
        <w:t xml:space="preserve">This Undergraduate Thesis demonstrates that the role of an Electrical Engineer in France Marseille is both complex and multidisciplinary. From managing the city’s aging power infrastructure to pioneering smart technologies, engineers must balance technical expertise with an understanding of local policies and environmental constraints. The proposed strategies—such as expanding renewable energy integration, improving grid resilience, and leveraging smart city technologies—offer a roadmap for addressing Marseille’s unique challenges.</w:t>
      </w:r>
    </w:p>
    <w:p>
      <w:pPr>
        <w:pStyle w:val="BodyText"/>
      </w:pPr>
      <w:r>
        <w:t xml:space="preserve">As France continues its commitment to carbon neutrality by 2050, the work of Electrical Engineers in cities like Marseille will be pivotal. This thesis provides a foundation for future research and practice, emphasizing the need for localized solutions that align with global sustainability goals. For students pursuing an Undergraduate degree in Electrical Engineering, understanding the interplay between technical innovation and regional context is essential to success in fields such as renewable energy, smart infrastructure, and sustainable development.</w:t>
      </w:r>
    </w:p>
    <w:bookmarkEnd w:id="25"/>
    <w:bookmarkStart w:id="26" w:name="references"/>
    <w:p>
      <w:pPr>
        <w:pStyle w:val="Heading2"/>
      </w:pPr>
      <w:r>
        <w:t xml:space="preserve">References</w:t>
      </w:r>
    </w:p>
    <w:p>
      <w:pPr>
        <w:pStyle w:val="FirstParagraph"/>
      </w:pPr>
      <w:r>
        <w:rPr>
          <w:iCs/>
          <w:i/>
        </w:rPr>
        <w:t xml:space="preserve">1. French Ministry of Ecological Transition. (2023). “Energy Strategy for the Mediterranean Region.” Paris.</w:t>
      </w:r>
      <w:r>
        <w:br/>
      </w:r>
      <w:r>
        <w:rPr>
          <w:iCs/>
          <w:i/>
        </w:rPr>
        <w:t xml:space="preserve">2. City of Marseille. (2024). “Smart Grid Development Plan 2030.” Marseille.</w:t>
      </w:r>
      <w:r>
        <w:br/>
      </w:r>
      <w:r>
        <w:rPr>
          <w:iCs/>
          <w:i/>
        </w:rPr>
        <w:t xml:space="preserve">3. IEC Standards for Renewable Energy Integration, 6th Edition (IEC 61400-25).</w:t>
      </w:r>
      <w:r>
        <w:br/>
      </w:r>
      <w:r>
        <w:rPr>
          <w:iCs/>
          <w:i/>
        </w:rPr>
        <w:t xml:space="preserve">4. European Commission. (2023). “Smart Cities and Communities Initiative: Case Studies in Southern Europe.” Brussels.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France Marseille</dc:title>
  <dc:creator/>
  <dc:language>en</dc:language>
  <cp:keywords/>
  <dcterms:created xsi:type="dcterms:W3CDTF">2026-07-22T06:18:34Z</dcterms:created>
  <dcterms:modified xsi:type="dcterms:W3CDTF">2026-07-22T06:18:34Z</dcterms:modified>
</cp:coreProperties>
</file>

<file path=docProps/custom.xml><?xml version="1.0" encoding="utf-8"?>
<Properties xmlns="http://schemas.openxmlformats.org/officeDocument/2006/custom-properties" xmlns:vt="http://schemas.openxmlformats.org/officeDocument/2006/docPropsVTypes"/>
</file>