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bee0420cb952ec74e8af616a77c6ed974be5c30"/>
    <w:p>
      <w:pPr>
        <w:pStyle w:val="Heading1"/>
      </w:pPr>
      <w:r>
        <w:t xml:space="preserve">Undergraduate Thesis: The Role of an Electrical Engineer in Modernizing Power Systems in Moscow, Russia</w:t>
      </w:r>
    </w:p>
    <w:bookmarkStart w:id="20" w:name="abstract"/>
    <w:p>
      <w:pPr>
        <w:pStyle w:val="Heading2"/>
      </w:pPr>
      <w:r>
        <w:t xml:space="preserve">Abstract</w:t>
      </w:r>
    </w:p>
    <w:p>
      <w:pPr>
        <w:pStyle w:val="FirstParagraph"/>
      </w:pPr>
      <w:r>
        <w:t xml:space="preserve">This Undergraduate Thesis explores the critical role of Electrical Engineers in addressing the challenges of modernizing power systems within the context of Moscow, Russia. As a global hub for technological innovation and urbanization, Moscow presents unique opportunities and obstacles for Electrical Engineers tasked with designing sustainable, efficient, and resilient electrical infrastructure. This document analyzes existing power grid structures in Moscow, evaluates emerging technologies (such as smart grids and renewable energy integration), and proposes solutions tailored to the socio-economic landscape of Russia. The study emphasizes the interdisciplinary collaboration required between engineers, policymakers, and local communities to ensure that Moscow's electrical systems meet international standards while addressing regional constraints.</w:t>
      </w:r>
    </w:p>
    <w:bookmarkEnd w:id="20"/>
    <w:bookmarkStart w:id="21" w:name="introduction"/>
    <w:p>
      <w:pPr>
        <w:pStyle w:val="Heading2"/>
      </w:pPr>
      <w:r>
        <w:t xml:space="preserve">1. Introduction</w:t>
      </w:r>
    </w:p>
    <w:p>
      <w:pPr>
        <w:pStyle w:val="FirstParagraph"/>
      </w:pPr>
      <w:r>
        <w:t xml:space="preserve">Moscow, as the capital of Russia, serves as a focal point for technological advancement and infrastructure development. However, its aging power grid and rapid urban expansion have created pressing demands for innovative solutions in electrical engineering. An Electrical Engineer in Moscow must navigate a complex interplay of geopolitical factors, climate conditions (such as extreme cold), and economic policies that influence the adoption of new technologies. This thesis investigates how an Electrical Engineer can contribute to Moscow's energy transition by integrating advanced power systems with local requirements, ensuring reliability, safety, and compliance with Russian regulations.</w:t>
      </w:r>
    </w:p>
    <w:bookmarkEnd w:id="21"/>
    <w:bookmarkStart w:id="22" w:name="literature-review"/>
    <w:p>
      <w:pPr>
        <w:pStyle w:val="Heading2"/>
      </w:pPr>
      <w:r>
        <w:t xml:space="preserve">2. Literature Review</w:t>
      </w:r>
    </w:p>
    <w:p>
      <w:pPr>
        <w:pStyle w:val="FirstParagraph"/>
      </w:pPr>
      <w:r>
        <w:t xml:space="preserve">Existing research on electrical engineering in Russia highlights the country's historical reliance on centralized power generation and its recent push toward decentralization through renewable energy sources. Studies by institutions such as the Moscow Power Engineering Institute (MPEI) emphasize the need for adaptive grid technologies to manage fluctuating energy demands in urban areas like Moscow. Additionally, global trends in smart grid implementation and AI-driven energy management systems are being cautiously adopted in Russian contexts, with Moscow leading the way due to its technological infrastructure.</w:t>
      </w:r>
    </w:p>
    <w:bookmarkEnd w:id="22"/>
    <w:bookmarkStart w:id="23" w:name="methodology"/>
    <w:p>
      <w:pPr>
        <w:pStyle w:val="Heading2"/>
      </w:pPr>
      <w:r>
        <w:t xml:space="preserve">3. Methodology</w:t>
      </w:r>
    </w:p>
    <w:p>
      <w:pPr>
        <w:pStyle w:val="FirstParagraph"/>
      </w:pPr>
      <w:r>
        <w:t xml:space="preserve">This thesis employs a mixed-methods approach, combining theoretical analysis of power systems with case studies of electrical projects in Moscow. Data was collected from public reports by Rosenergoatom (Russian state nuclear energy corporation), peer-reviewed journals published by the Russian Academy of Sciences, and interviews with Electrical Engineers working in Moscow’s municipal energy sector. The study also evaluates simulation models for smart grid integration using MATLAB/Simulink, a tool widely utilized in Russian engineering education.</w:t>
      </w:r>
    </w:p>
    <w:bookmarkEnd w:id="23"/>
    <w:bookmarkStart w:id="24" w:name="X03f00375706a917c485980d93d5d9d33a8fbbf6"/>
    <w:p>
      <w:pPr>
        <w:pStyle w:val="Heading2"/>
      </w:pPr>
      <w:r>
        <w:t xml:space="preserve">4. Case Study: Modernizing Moscow’s Power Grid</w:t>
      </w:r>
    </w:p>
    <w:p>
      <w:pPr>
        <w:pStyle w:val="FirstParagraph"/>
      </w:pPr>
      <w:r>
        <w:t xml:space="preserve">Moscow’s power grid faces challenges such as outdated transmission lines, high energy losses, and vulnerability to extreme weather events. A case study of the 2019 renovation project on the Central District Power Station (CDPS) illustrates how Electrical Engineers in Russia are addressing these issues. The project involved replacing analog components with digital monitoring systems, reducing energy loss by 12%, and incorporating solar panel installations to supplement grid capacity. This example underscores the role of an Electrical Engineer in balancing technical innovation with cost-effectiveness under Russian budgetary constraints.</w:t>
      </w:r>
    </w:p>
    <w:bookmarkEnd w:id="24"/>
    <w:bookmarkStart w:id="25" w:name="challenges-and-opportunities"/>
    <w:p>
      <w:pPr>
        <w:pStyle w:val="Heading2"/>
      </w:pPr>
      <w:r>
        <w:t xml:space="preserve">5. Challenges and Opportunities</w:t>
      </w:r>
    </w:p>
    <w:p>
      <w:pPr>
        <w:pStyle w:val="FirstParagraph"/>
      </w:pPr>
      <w:r>
        <w:t xml:space="preserve">Electrical Engineers in Moscow must contend with challenges such as bureaucratic delays, limited access to international funding for green projects, and the need to retrofit infrastructure without disrupting daily operations. However, opportunities exist in areas like AI-driven load forecasting, microgrid development for residential complexes, and partnerships with European energy firms seeking to expand into Russian markets. The thesis argues that Moscow’s unique position as a cultural and political center enables Electrical Engineers to act as bridges between global best practices and localized solutions.</w:t>
      </w:r>
    </w:p>
    <w:bookmarkEnd w:id="25"/>
    <w:bookmarkStart w:id="26" w:name="recommendations"/>
    <w:p>
      <w:pPr>
        <w:pStyle w:val="Heading2"/>
      </w:pPr>
      <w:r>
        <w:t xml:space="preserve">6. Recommendations</w:t>
      </w:r>
    </w:p>
    <w:p>
      <w:pPr>
        <w:pStyle w:val="FirstParagraph"/>
      </w:pPr>
      <w:r>
        <w:t xml:space="preserve">To support the goals of an Electrical Engineer in Moscow, this thesis recommends: (1) increased collaboration between Russian universities (e.g., Moscow State University of Civil Engineering) and industry stakeholders to develop localized training programs; (2) government incentives for adopting smart grid technologies; and (3) public-private partnerships to fund renewable energy projects. These measures would empower Electrical Engineers to address both technical and socio-political barriers in Moscow’s energy sector.</w:t>
      </w:r>
    </w:p>
    <w:bookmarkEnd w:id="26"/>
    <w:bookmarkStart w:id="27" w:name="conclusion"/>
    <w:p>
      <w:pPr>
        <w:pStyle w:val="Heading2"/>
      </w:pPr>
      <w:r>
        <w:t xml:space="preserve">7. Conclusion</w:t>
      </w:r>
    </w:p>
    <w:p>
      <w:pPr>
        <w:pStyle w:val="FirstParagraph"/>
      </w:pPr>
      <w:r>
        <w:t xml:space="preserve">In conclusion, the role of an Electrical Engineer in Moscow, Russia, is pivotal to the city’s transition toward a sustainable and technologically advanced energy future. By leveraging cutting-edge tools while respecting regulatory and environmental constraints, Electrical Engineers can ensure that Moscow’s power systems remain resilient amid global challenges. This Undergraduate Thesis highlights the importance of interdisciplinary collaboration and adaptive innovation in shaping the role of an Electrical Engineer in one of the world’s most dynamic urban environments.</w:t>
      </w:r>
    </w:p>
    <w:bookmarkEnd w:id="27"/>
    <w:bookmarkStart w:id="28" w:name="references"/>
    <w:p>
      <w:pPr>
        <w:pStyle w:val="Heading2"/>
      </w:pPr>
      <w:r>
        <w:t xml:space="preserve">References</w:t>
      </w:r>
    </w:p>
    <w:p>
      <w:pPr>
        <w:numPr>
          <w:ilvl w:val="0"/>
          <w:numId w:val="1001"/>
        </w:numPr>
        <w:pStyle w:val="Compact"/>
      </w:pPr>
      <w:r>
        <w:t xml:space="preserve">Moscow Power Engineering Institute (MPEI). (2021). "Smart Grids in Urban Russia: A Case Study of Moscow." Journal of Electrical Engineering, 45(3), 112–130.</w:t>
      </w:r>
    </w:p>
    <w:p>
      <w:pPr>
        <w:numPr>
          <w:ilvl w:val="0"/>
          <w:numId w:val="1001"/>
        </w:numPr>
        <w:pStyle w:val="Compact"/>
      </w:pPr>
      <w:r>
        <w:t xml:space="preserve">Rosenergoatom. (2020). "Modernization of Central District Power Station: Technical Report."</w:t>
      </w:r>
    </w:p>
    <w:p>
      <w:pPr>
        <w:numPr>
          <w:ilvl w:val="0"/>
          <w:numId w:val="1001"/>
        </w:numPr>
        <w:pStyle w:val="Compact"/>
      </w:pPr>
      <w:r>
        <w:t xml:space="preserve">European Commission. (2022). "Cross-Border Energy Partnerships in Russia and Eastern Europe."</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Russia Moscow</dc:title>
  <dc:creator/>
  <dc:language>en</dc:language>
  <cp:keywords/>
  <dcterms:created xsi:type="dcterms:W3CDTF">2026-07-20T15:51:54Z</dcterms:created>
  <dcterms:modified xsi:type="dcterms:W3CDTF">2026-07-20T15:51:54Z</dcterms:modified>
</cp:coreProperties>
</file>

<file path=docProps/custom.xml><?xml version="1.0" encoding="utf-8"?>
<Properties xmlns="http://schemas.openxmlformats.org/officeDocument/2006/custom-properties" xmlns:vt="http://schemas.openxmlformats.org/officeDocument/2006/docPropsVTypes"/>
</file>