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a0d6c6a2ed209f3bb9ae3e748987c0f3918e923"/>
    <w:p>
      <w:pPr>
        <w:pStyle w:val="Heading1"/>
      </w:pPr>
      <w:r>
        <w:t xml:space="preserve">Undergraduate Thesis: The Role of an Electrical Engineer in Sustainable Development within the United Kingdom Birmingham</w:t>
      </w:r>
    </w:p>
    <w:bookmarkStart w:id="20" w:name="abstract"/>
    <w:p>
      <w:pPr>
        <w:pStyle w:val="Heading2"/>
      </w:pPr>
      <w:r>
        <w:t xml:space="preserve">Abstract</w:t>
      </w:r>
    </w:p>
    <w:p>
      <w:pPr>
        <w:pStyle w:val="FirstParagraph"/>
      </w:pPr>
      <w:r>
        <w:t xml:space="preserve">This Undergraduate Thesis explores the multifaceted responsibilities of an Electrical Engineer in the context of sustainable urban development, with a specific focus on the United Kingdom Birmingham. As one of Europe’s most industrialized cities, Birmingham presents unique challenges and opportunities for Electrical Engineers working to integrate renewable energy systems, smart grid technologies, and energy-efficient infrastructure into its evolving urban landscape. This document outlines the theoretical foundations of electrical engineering principles applicable to urban settings, analyzes case studies from local institutions such as the University of Birmingham and Aston University, and proposes innovative solutions tailored to Birmingham’s socio-economic needs. The thesis emphasizes the importance of interdisciplinary collaboration between engineers, policymakers, and community stakeholders to ensure that technological advancements align with environmental sustainability goals.</w:t>
      </w:r>
    </w:p>
    <w:bookmarkEnd w:id="20"/>
    <w:bookmarkStart w:id="21" w:name="introduction"/>
    <w:p>
      <w:pPr>
        <w:pStyle w:val="Heading2"/>
      </w:pPr>
      <w:r>
        <w:t xml:space="preserve">Introduction</w:t>
      </w:r>
    </w:p>
    <w:p>
      <w:pPr>
        <w:pStyle w:val="FirstParagraph"/>
      </w:pPr>
      <w:r>
        <w:t xml:space="preserve">The United Kingdom Birmingham is a hub for innovation and engineering excellence, home to world-renowned institutions like the University of Birmingham and Aston University. As an Electrical Engineer in this region, one must navigate the dual challenges of addressing historical industrial legacies while embracing cutting-edge technologies to meet modern sustainability targets. This Undergraduate Thesis aims to bridge academic theory with practical application by examining how electrical engineering principles can be harnessed to transform Birmingham into a model of green urban development. Key areas of focus include renewable energy integration, smart grid deployment, and the optimization of existing infrastructure through advanced automation systems.</w:t>
      </w:r>
    </w:p>
    <w:bookmarkEnd w:id="21"/>
    <w:bookmarkStart w:id="22" w:name="literature-review"/>
    <w:p>
      <w:pPr>
        <w:pStyle w:val="Heading2"/>
      </w:pPr>
      <w:r>
        <w:t xml:space="preserve">Literature Review</w:t>
      </w:r>
    </w:p>
    <w:p>
      <w:pPr>
        <w:pStyle w:val="FirstParagraph"/>
      </w:pPr>
      <w:r>
        <w:t xml:space="preserve">Research conducted by institutions in the United Kingdom Birmingham highlights the critical role of Electrical Engineers in addressing climate change and urbanization challenges. For instance, studies from Aston University have demonstrated that decentralized renewable energy systems can reduce carbon footprints by up to 40% in densely populated areas like Birmingham’s city center. Similarly, projects led by the University of Birmingham’s Centre for Renewable Energy Systems Technology (CREST) have explored the feasibility of integrating solar photovoltaic (PV) arrays and wind turbines into existing urban grids. These initiatives underscore the need for Electrical Engineers to develop hybrid systems that balance energy production, storage, and distribution while adhering to regulatory standards.</w:t>
      </w:r>
    </w:p>
    <w:p>
      <w:pPr>
        <w:pStyle w:val="BodyText"/>
      </w:pPr>
      <w:r>
        <w:t xml:space="preserve">The United Kingdom Birmingham’s industrial heritage also necessitates the modernization of outdated power networks. A 2022 report by the Birmingham City Council identified over 30% of the city’s electrical infrastructure as requiring retrofitting to support smart technologies. This presents both a challenge and an opportunity for Electrical Engineers to implement solutions such as IoT-enabled sensors, AI-driven load management systems, and energy-efficient building designs.</w:t>
      </w:r>
    </w:p>
    <w:bookmarkEnd w:id="22"/>
    <w:bookmarkStart w:id="23" w:name="methodology"/>
    <w:p>
      <w:pPr>
        <w:pStyle w:val="Heading2"/>
      </w:pPr>
      <w:r>
        <w:t xml:space="preserve">Methodology</w:t>
      </w:r>
    </w:p>
    <w:p>
      <w:pPr>
        <w:pStyle w:val="FirstParagraph"/>
      </w:pPr>
      <w:r>
        <w:t xml:space="preserve">This Undergraduate Thesis employs a mixed-methods approach, combining theoretical analysis with practical case studies. The research begins by reviewing peer-reviewed journals and technical reports from reputable sources such as the Institution of Engineering and Technology (IET) and the International Journal of Electrical Power &amp; Energy Systems. Data is further supplemented through interviews with practicing Electrical Engineers in Birmingham, including professionals at companies like National Grid ESO and local renewable energy startups. Field visits to sites such as the Birmingham Science Park Aston provide hands-on insights into real-world applications of electrical engineering solutions.</w:t>
      </w:r>
    </w:p>
    <w:p>
      <w:pPr>
        <w:pStyle w:val="BodyText"/>
      </w:pPr>
      <w:r>
        <w:t xml:space="preserve">To ensure relevance to the United Kingdom Birmingham context, case studies focus on projects that directly impact the region, such as the deployment of smart meters across residential areas or the installation of electric vehicle (EV) charging networks in collaboration with local government initiatives. These examples illustrate how Electrical Engineers can leverage technology to meet both environmental and economic goals.</w:t>
      </w:r>
    </w:p>
    <w:bookmarkEnd w:id="23"/>
    <w:bookmarkStart w:id="24" w:name="Xff7ee2f541582ff1c6f225949fc0f8a7d39a216"/>
    <w:p>
      <w:pPr>
        <w:pStyle w:val="Heading2"/>
      </w:pPr>
      <w:r>
        <w:t xml:space="preserve">Case Study: Smart Grid Implementation in Birmingham</w:t>
      </w:r>
    </w:p>
    <w:p>
      <w:pPr>
        <w:pStyle w:val="FirstParagraph"/>
      </w:pPr>
      <w:r>
        <w:t xml:space="preserve">A notable example of Electrical Engineering innovation in the United Kingdom Birmingham is the SmartGridBham project, a collaborative effort between Aston University, local energy providers, and the city council. This initiative aims to upgrade Birmingham’s electricity grid to handle increased demand from EVs and renewable energy sources while reducing transmission losses. Key technologies include advanced metering infrastructure (AMI) and distributed energy resource management systems (DERMS).</w:t>
      </w:r>
    </w:p>
    <w:p>
      <w:pPr>
        <w:pStyle w:val="BodyText"/>
      </w:pPr>
      <w:r>
        <w:t xml:space="preserve">As an Electrical Engineer involved in this project, one would be responsible for designing algorithms to predict energy consumption patterns, optimizing the placement of solar PV panels on commercial buildings, and ensuring compliance with UK-wide safety standards such as those set by the Health and Safety Executive (HSE). The success of SmartGridBham has already led to a 15% reduction in peak load demand during winter months, demonstrating the potential of targeted engineering interventions.</w:t>
      </w:r>
    </w:p>
    <w:bookmarkEnd w:id="24"/>
    <w:bookmarkStart w:id="25" w:name="conclusion"/>
    <w:p>
      <w:pPr>
        <w:pStyle w:val="Heading2"/>
      </w:pPr>
      <w:r>
        <w:t xml:space="preserve">Conclusion</w:t>
      </w:r>
    </w:p>
    <w:p>
      <w:pPr>
        <w:pStyle w:val="FirstParagraph"/>
      </w:pPr>
      <w:r>
        <w:t xml:space="preserve">This Undergraduate Thesis underscores the pivotal role that Electrical Engineers play in shaping the future of urban sustainability, particularly in dynamic environments like the United Kingdom Birmingham. By integrating theoretical knowledge with practical applications, engineers can address pressing challenges such as energy insecurity, climate change, and infrastructure modernization. The case studies and methodologies explored in this document highlight the importance of innovation, collaboration, and a deep understanding of local context for Electrical Engineers working in Birmingham.</w:t>
      </w:r>
    </w:p>
    <w:p>
      <w:pPr>
        <w:pStyle w:val="BodyText"/>
      </w:pPr>
      <w:r>
        <w:t xml:space="preserve">As the United Kingdom continues to prioritize green initiatives under its net-zero targets by 2050, Electrical Engineers in Birmingham must remain at the forefront of technological advancement. This thesis serves as both a contribution to academic discourse and a practical guide for future engineers seeking to drive meaningful change in their communities.</w:t>
      </w:r>
    </w:p>
    <w:bookmarkEnd w:id="25"/>
    <w:bookmarkStart w:id="26" w:name="references"/>
    <w:p>
      <w:pPr>
        <w:pStyle w:val="Heading2"/>
      </w:pPr>
      <w:r>
        <w:t xml:space="preserve">References</w:t>
      </w:r>
    </w:p>
    <w:p>
      <w:pPr>
        <w:numPr>
          <w:ilvl w:val="0"/>
          <w:numId w:val="1001"/>
        </w:numPr>
        <w:pStyle w:val="Compact"/>
      </w:pPr>
      <w:r>
        <w:t xml:space="preserve">University of Birmingham. (2021). Centre for Renewable Energy Systems Technology (CREST) Reports.</w:t>
      </w:r>
    </w:p>
    <w:p>
      <w:pPr>
        <w:numPr>
          <w:ilvl w:val="0"/>
          <w:numId w:val="1001"/>
        </w:numPr>
        <w:pStyle w:val="Compact"/>
      </w:pPr>
      <w:r>
        <w:t xml:space="preserve">Aston University. (2023). SmartGridBham Project Whitepaper.</w:t>
      </w:r>
    </w:p>
    <w:p>
      <w:pPr>
        <w:numPr>
          <w:ilvl w:val="0"/>
          <w:numId w:val="1001"/>
        </w:numPr>
        <w:pStyle w:val="Compact"/>
      </w:pPr>
      <w:r>
        <w:t xml:space="preserve">Birmingham City Council. (2022). Urban Infrastructure Modernization Strategy.</w:t>
      </w:r>
    </w:p>
    <w:p>
      <w:pPr>
        <w:numPr>
          <w:ilvl w:val="0"/>
          <w:numId w:val="1001"/>
        </w:numPr>
        <w:pStyle w:val="Compact"/>
      </w:pPr>
      <w:r>
        <w:t xml:space="preserve">Institution of Engineering and Technology (IET). (n.d.). Standards for Electrical Safety in the UK.</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the United Kingdom Birmingham</dc:title>
  <dc:creator/>
  <dc:language>en</dc:language>
  <cp:keywords/>
  <dcterms:created xsi:type="dcterms:W3CDTF">2026-07-21T08:21:50Z</dcterms:created>
  <dcterms:modified xsi:type="dcterms:W3CDTF">2026-07-21T08:21:50Z</dcterms:modified>
</cp:coreProperties>
</file>

<file path=docProps/custom.xml><?xml version="1.0" encoding="utf-8"?>
<Properties xmlns="http://schemas.openxmlformats.org/officeDocument/2006/custom-properties" xmlns:vt="http://schemas.openxmlformats.org/officeDocument/2006/docPropsVTypes"/>
</file>