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fdf1b7af9da54778bb54e61515696815aad6ead"/>
    <w:p>
      <w:pPr>
        <w:pStyle w:val="Heading1"/>
      </w:pPr>
      <w:r>
        <w:t xml:space="preserve">Undergraduate Thesis: The Role of Electricians in the United Kingdom Birmingham</w:t>
      </w:r>
    </w:p>
    <w:bookmarkStart w:id="20" w:name="abstract"/>
    <w:p>
      <w:pPr>
        <w:pStyle w:val="Heading2"/>
      </w:pPr>
      <w:r>
        <w:t xml:space="preserve">Abstract</w:t>
      </w:r>
    </w:p>
    <w:p>
      <w:pPr>
        <w:pStyle w:val="FirstParagraph"/>
      </w:pPr>
      <w:r>
        <w:t xml:space="preserve">This undergraduate thesis explores the critical role of electricians in ensuring electrical safety, infrastructure development, and technological innovation within the United Kingdom’s second-largest city, Birmingham. As a hub for industry, commerce, and residential growth, Birmingham presents unique challenges and opportunities for electricians operating in both domestic and commercial sectors. This study examines the qualifications required to become an electrician in Birmingham, the regulatory frameworks governing electrical work in the UK, and case studies of projects that highlight the impact of skilled electricians on urban development. The thesis also addresses contemporary issues such as renewable energy integration, aging infrastructure, and the economic contribution of electricians to Birmingham’s growth.</w:t>
      </w:r>
    </w:p>
    <w:bookmarkEnd w:id="20"/>
    <w:bookmarkStart w:id="21" w:name="introduction"/>
    <w:p>
      <w:pPr>
        <w:pStyle w:val="Heading2"/>
      </w:pPr>
      <w:r>
        <w:t xml:space="preserve">Introduction</w:t>
      </w:r>
    </w:p>
    <w:p>
      <w:pPr>
        <w:pStyle w:val="FirstParagraph"/>
      </w:pPr>
      <w:r>
        <w:t xml:space="preserve">Birmingham, a city with a rich industrial heritage and a dynamic modern economy, relies heavily on its electrical infrastructure to support everything from housing and transportation to healthcare and education. The role of electricians in this context is indispensable. Electricians are responsible for installing, maintaining, and repairing electrical systems that power homes, businesses, and public services. In the United Kingdom’s regulatory environment, where safety standards are paramount (as outlined by the Health and Safety Executive), electricians must adhere to strict guidelines to ensure compliance with national codes such as the British Standard BS 7671 (Requirements for Electrical Installation). This thesis investigates how Birmingham’s unique urban landscape and economic demands shape the responsibilities of electricians in both traditional and emerging fields.</w:t>
      </w:r>
    </w:p>
    <w:bookmarkEnd w:id="21"/>
    <w:bookmarkStart w:id="22" w:name="X89446688e59d2c281e7a562988b1379c76aa893"/>
    <w:p>
      <w:pPr>
        <w:pStyle w:val="Heading2"/>
      </w:pPr>
      <w:r>
        <w:t xml:space="preserve">The Role of Electricians in Modern Society</w:t>
      </w:r>
    </w:p>
    <w:p>
      <w:pPr>
        <w:pStyle w:val="FirstParagraph"/>
      </w:pPr>
      <w:r>
        <w:t xml:space="preserve">Electricians are not merely technicians; they are vital contributors to public safety, technological advancement, and economic stability. In Birmingham, where the population exceeds 1 million and housing demand is high, electricians play a dual role as service providers and innovators. Their work spans from residential wiring to complex industrial installations in sectors such as manufacturing and logistics. Additionally, the rise of smart technologies—such as energy-efficient lighting systems and internet of things (IoT)-enabled devices—has expanded the scope of an electrician’s expertise, requiring them to stay updated with evolving industry standards.</w:t>
      </w:r>
    </w:p>
    <w:bookmarkEnd w:id="22"/>
    <w:bookmarkStart w:id="23" w:name="regulatory-frameworks-and-qualifications"/>
    <w:p>
      <w:pPr>
        <w:pStyle w:val="Heading2"/>
      </w:pPr>
      <w:r>
        <w:t xml:space="preserve">Regulatory Frameworks and Qualifications</w:t>
      </w:r>
    </w:p>
    <w:p>
      <w:pPr>
        <w:pStyle w:val="FirstParagraph"/>
      </w:pPr>
      <w:r>
        <w:t xml:space="preserve">To practice legally in the United Kingdom, electricians must complete approved training programs and hold certifications such as the City &amp; Guilds 2365 (Installation of Electrical Circuits) or the NVQ Level 3 in Electrotechnical Services. In Birmingham, adherence to local building regulations and national standards is enforced by bodies like the Local Authority Building Control (LABC) and the Institution of Engineering and Technology (IET). The thesis highlights how these frameworks ensure that electricians in Birmingham prioritize safety while meeting the demands of a rapidly growing urban population.</w:t>
      </w:r>
    </w:p>
    <w:bookmarkEnd w:id="23"/>
    <w:bookmarkStart w:id="24" w:name="Xcacb39704316983b43c42447e32950420c019d2"/>
    <w:p>
      <w:pPr>
        <w:pStyle w:val="Heading2"/>
      </w:pPr>
      <w:r>
        <w:t xml:space="preserve">Case Study: Electrical Infrastructure in Birmingham’s Regeneration Projects</w:t>
      </w:r>
    </w:p>
    <w:p>
      <w:pPr>
        <w:pStyle w:val="FirstParagraph"/>
      </w:pPr>
      <w:r>
        <w:t xml:space="preserve">Birmingham has undergone significant regeneration over the past two decades, including the development of projects like The Mailbox and Symphony Hall. These initiatives required electricians to install state-of-the-art electrical systems that met both aesthetic and functional requirements. For example, in The Mailbox—a historic building converted into a retail and cultural hub—electricians had to integrate modern electrical solutions while preserving the structure’s heritage. This case study demonstrates how Birmingham’s electricians balance innovation with historical preservation.</w:t>
      </w:r>
    </w:p>
    <w:bookmarkEnd w:id="24"/>
    <w:bookmarkStart w:id="25" w:name="X2144551779e46e56b8bede27383c1599c951a3b"/>
    <w:p>
      <w:pPr>
        <w:pStyle w:val="Heading2"/>
      </w:pPr>
      <w:r>
        <w:t xml:space="preserve">Challenges Facing Electricians in Birmingham</w:t>
      </w:r>
    </w:p>
    <w:p>
      <w:pPr>
        <w:pStyle w:val="FirstParagraph"/>
      </w:pPr>
      <w:r>
        <w:t xml:space="preserve">Despite their critical role, electricians in Birmingham face challenges such as aging infrastructure, increased demand for renewable energy systems (e.g., solar panels and battery storage), and the need to adapt to digitalization. For instance, the city’s older housing stock often requires rewiring to meet contemporary safety standards. Additionally, the push for net-zero carbon emissions has led to a surge in demand for electricians trained in green technologies.</w:t>
      </w:r>
    </w:p>
    <w:bookmarkEnd w:id="25"/>
    <w:bookmarkStart w:id="26" w:name="Xc5f64a499fe66ae7bb282668dbbd702f2a1cb3f"/>
    <w:p>
      <w:pPr>
        <w:pStyle w:val="Heading2"/>
      </w:pPr>
      <w:r>
        <w:t xml:space="preserve">Economic Impact of Electricians on Birmingham’s Economy</w:t>
      </w:r>
    </w:p>
    <w:p>
      <w:pPr>
        <w:pStyle w:val="FirstParagraph"/>
      </w:pPr>
      <w:r>
        <w:t xml:space="preserve">The electrical sector is a cornerstone of Birmingham’s economy, contributing to both direct employment and indirect growth. Electricians support industries ranging from construction to manufacturing, ensuring that businesses have reliable power supplies. According to data from the UK Government’s Office for National Statistics (ONS), the construction industry in Birmingham employs thousands of electricians annually, underscoring their economic significance.</w:t>
      </w:r>
    </w:p>
    <w:bookmarkEnd w:id="26"/>
    <w:bookmarkStart w:id="27" w:name="future-trends-and-recommendations"/>
    <w:p>
      <w:pPr>
        <w:pStyle w:val="Heading2"/>
      </w:pPr>
      <w:r>
        <w:t xml:space="preserve">Future Trends and Recommendations</w:t>
      </w:r>
    </w:p>
    <w:p>
      <w:pPr>
        <w:pStyle w:val="FirstParagraph"/>
      </w:pPr>
      <w:r>
        <w:t xml:space="preserve">The future of electrical work in Birmingham will be shaped by trends such as smart grids, energy storage systems, and the integration of artificial intelligence into home automation. To remain competitive, electricians must pursue continuous professional development (CPD) through programs offered by institutions like the National Inspection Council for Electrical Installation Contracting (NICEIC). The thesis recommends that local authorities and educational institutions collaborate to provide apprenticeships and training programs tailored to Birmingham’s specific needs.</w:t>
      </w:r>
    </w:p>
    <w:bookmarkEnd w:id="27"/>
    <w:bookmarkStart w:id="28" w:name="conclusion"/>
    <w:p>
      <w:pPr>
        <w:pStyle w:val="Heading2"/>
      </w:pPr>
      <w:r>
        <w:t xml:space="preserve">Conclusion</w:t>
      </w:r>
    </w:p>
    <w:p>
      <w:pPr>
        <w:pStyle w:val="FirstParagraph"/>
      </w:pPr>
      <w:r>
        <w:t xml:space="preserve">In conclusion, electricians are essential to the functioning of Birmingham as a modern metropolis. Their expertise ensures electrical safety, supports economic growth, and enables technological innovation in a city that is both historically significant and forward-thinking. As Birmingham continues to evolve, the role of electricians will remain central to its development. This undergraduate thesis underscores the importance of valuing and investing in the skills of electricians to meet future challenges while preserving the city’s legacy.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United Kingdom Birmingham</dc:title>
  <dc:creator/>
  <dc:language>en</dc:language>
  <cp:keywords/>
  <dcterms:created xsi:type="dcterms:W3CDTF">2026-07-23T18:08:22Z</dcterms:created>
  <dcterms:modified xsi:type="dcterms:W3CDTF">2026-07-23T18:08:22Z</dcterms:modified>
</cp:coreProperties>
</file>

<file path=docProps/custom.xml><?xml version="1.0" encoding="utf-8"?>
<Properties xmlns="http://schemas.openxmlformats.org/officeDocument/2006/custom-properties" xmlns:vt="http://schemas.openxmlformats.org/officeDocument/2006/docPropsVTypes"/>
</file>