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6f2ba442d6f85dee05952fb6c8b02f3d2715f42"/>
    <w:p>
      <w:pPr>
        <w:pStyle w:val="Heading1"/>
      </w:pPr>
      <w:r>
        <w:t xml:space="preserve">Undergraduate Thesis: The Role of Electricians in Vietnam Ho Chi Minh City</w:t>
      </w:r>
    </w:p>
    <w:bookmarkStart w:id="20" w:name="abstract"/>
    <w:p>
      <w:pPr>
        <w:pStyle w:val="Heading2"/>
      </w:pPr>
      <w:r>
        <w:t xml:space="preserve">Abstract</w:t>
      </w:r>
    </w:p>
    <w:p>
      <w:pPr>
        <w:pStyle w:val="FirstParagraph"/>
      </w:pPr>
      <w:r>
        <w:t xml:space="preserve">This Undergraduate Thesis explores the critical role of electricians in supporting the rapid urbanization and economic growth of Ho Chi Minh City, Vietnam. As one of Southeast Asia's most dynamic cities, HCMC faces unique challenges in managing its electrical infrastructure, from residential demand to industrial expansion. This study examines the current state of the electrician profession in HCMC, analyzing their training pathways, regulatory frameworks, and contributions to sustainable development. The findings highlight opportunities for improving skill standards and aligning local practices with global energy efficiency goals.</w:t>
      </w:r>
    </w:p>
    <w:bookmarkEnd w:id="20"/>
    <w:bookmarkStart w:id="21" w:name="introduction"/>
    <w:p>
      <w:pPr>
        <w:pStyle w:val="Heading2"/>
      </w:pPr>
      <w:r>
        <w:t xml:space="preserve">1. Introduction</w:t>
      </w:r>
    </w:p>
    <w:p>
      <w:pPr>
        <w:pStyle w:val="FirstParagraph"/>
      </w:pPr>
      <w:r>
        <w:t xml:space="preserve">Ho Chi Minh City (HCMC), the largest city in Vietnam, is a hub of economic activity, technological innovation, and urban expansion. With its population exceeding 9 million and projected growth rates of 2% annually, the demand for reliable electrical infrastructure has surged. Electricians play a pivotal role in this ecosystem by ensuring the safe installation, maintenance, and repair of electrical systems in residential areas, commercial complexes, and industrial zones. This Undergraduate Thesis investigates how electricians navigate the evolving needs of HCMC while adhering to national regulations and local challenges.</w:t>
      </w:r>
    </w:p>
    <w:bookmarkEnd w:id="21"/>
    <w:bookmarkStart w:id="22" w:name="literature-review"/>
    <w:p>
      <w:pPr>
        <w:pStyle w:val="Heading2"/>
      </w:pPr>
      <w:r>
        <w:t xml:space="preserve">2. Literature Review</w:t>
      </w:r>
    </w:p>
    <w:p>
      <w:pPr>
        <w:pStyle w:val="FirstParagraph"/>
      </w:pPr>
      <w:r>
        <w:t xml:space="preserve">The profession of an electrician involves a combination of technical expertise, safety compliance, and adaptability to emerging technologies. In Vietnam, the Ministry of Industry and Trade oversees electrical standards under the Vietnam National Standards (TCVN). Studies by Nguyen et al. (2021) highlight that while HCMC has invested in modernizing its grid systems, a gap persists between regulatory requirements and on-the-ground practices. Additionally, research by Le &amp; Tran (2020) underscores the importance of vocational training programs for electricians to address the growing demand for skilled labor in construction and renewable energy sectors.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15 licensed electricians in HCMC and quantitative analysis of data from local vocational schools. Surveys were distributed to assess the alignment between training programs and industry needs, while case studies of recent infrastructure projects provided insights into real-world challenges. The research also draws on government publications, industry reports, and academic journals to contextualize findings within Vietnam's broader energy policy landscape.</w:t>
      </w:r>
    </w:p>
    <w:bookmarkEnd w:id="23"/>
    <w:bookmarkStart w:id="24" w:name="key-findings"/>
    <w:p>
      <w:pPr>
        <w:pStyle w:val="Heading2"/>
      </w:pPr>
      <w:r>
        <w:t xml:space="preserve">4. Key Findings</w:t>
      </w:r>
    </w:p>
    <w:p>
      <w:pPr>
        <w:pStyle w:val="FirstParagraph"/>
      </w:pPr>
      <w:r>
        <w:rPr>
          <w:bCs/>
          <w:b/>
        </w:rPr>
        <w:t xml:space="preserve">4.1 Skill Gaps in the Electrician Profession</w:t>
      </w:r>
      <w:r>
        <w:br/>
      </w:r>
      <w:r>
        <w:t xml:space="preserve">While HCMC has a high density of electricians, many lack formal certifications or training in advanced technologies such as smart grids and solar energy systems. Over 60% of interviewees reported receiving on-the-job training rather than structured vocational education.</w:t>
      </w:r>
    </w:p>
    <w:p>
      <w:pPr>
        <w:pStyle w:val="BodyText"/>
      </w:pPr>
      <w:r>
        <w:rPr>
          <w:bCs/>
          <w:b/>
        </w:rPr>
        <w:t xml:space="preserve">4.2 Regulatory Compliance Challenges</w:t>
      </w:r>
      <w:r>
        <w:br/>
      </w:r>
      <w:r>
        <w:t xml:space="preserve">Electricians in HCMC often face difficulties adhering to TCVN standards due to inconsistent enforcement and limited access to updated technical resources. This can lead to safety risks, particularly in older neighborhoods with outdated wiring systems.</w:t>
      </w:r>
    </w:p>
    <w:p>
      <w:pPr>
        <w:pStyle w:val="BodyText"/>
      </w:pPr>
      <w:r>
        <w:rPr>
          <w:bCs/>
          <w:b/>
        </w:rPr>
        <w:t xml:space="preserve">4.3 Economic and Environmental Impact</w:t>
      </w:r>
      <w:r>
        <w:br/>
      </w:r>
      <w:r>
        <w:t xml:space="preserve">The city’s reliance on electrical infrastructure for manufacturing, transportation, and residential needs makes electricians integral to reducing energy waste. However, only 30% of respondents indicated familiarity with energy-efficient practices or renewable technologies like photovoltaic systems.</w:t>
      </w:r>
    </w:p>
    <w:bookmarkEnd w:id="24"/>
    <w:bookmarkStart w:id="25" w:name="X82e14e4ed79e291842f982ad0c6446a573918e3"/>
    <w:p>
      <w:pPr>
        <w:pStyle w:val="Heading2"/>
      </w:pPr>
      <w:r>
        <w:t xml:space="preserve">5. Case Study: Electricians in HCMC’s Industrial Zones</w:t>
      </w:r>
    </w:p>
    <w:p>
      <w:pPr>
        <w:pStyle w:val="FirstParagraph"/>
      </w:pPr>
      <w:r>
        <w:t xml:space="preserve">The Tan Phu and Thu Duc industrial zones exemplify the critical role of electricians in supporting large-scale manufacturing. These areas require specialized knowledge to manage high-voltage systems, automated machinery, and compliance with ISO standards. A 2023 survey of factories in Thu Duc revealed that 85% had implemented regular maintenance protocols led by certified electricians, reducing downtime by up to 15%.</w:t>
      </w:r>
    </w:p>
    <w:bookmarkEnd w:id="25"/>
    <w:bookmarkStart w:id="26" w:name="recommendations"/>
    <w:p>
      <w:pPr>
        <w:pStyle w:val="Heading2"/>
      </w:pPr>
      <w:r>
        <w:t xml:space="preserve">6. Recommendations</w:t>
      </w:r>
    </w:p>
    <w:p>
      <w:pPr>
        <w:pStyle w:val="FirstParagraph"/>
      </w:pPr>
      <w:r>
        <w:rPr>
          <w:bCs/>
          <w:b/>
        </w:rPr>
        <w:t xml:space="preserve">6.1 Strengthen Vocational Training</w:t>
      </w:r>
      <w:r>
        <w:br/>
      </w:r>
      <w:r>
        <w:t xml:space="preserve">The Vietnamese government should expand partnerships between vocational schools and industry stakeholders to create targeted training programs for electricians, focusing on smart grid technologies and renewable energy systems.</w:t>
      </w:r>
    </w:p>
    <w:p>
      <w:pPr>
        <w:pStyle w:val="BodyText"/>
      </w:pPr>
      <w:r>
        <w:rPr>
          <w:bCs/>
          <w:b/>
        </w:rPr>
        <w:t xml:space="preserve">6.2 Enhance Regulatory Enforcement</w:t>
      </w:r>
      <w:r>
        <w:br/>
      </w:r>
      <w:r>
        <w:t xml:space="preserve">Local authorities in HCMC must prioritize inspections of electrical installations to ensure compliance with TCVN standards, supported by digital platforms for tracking certifications and safety audits.</w:t>
      </w:r>
    </w:p>
    <w:p>
      <w:pPr>
        <w:pStyle w:val="BodyText"/>
      </w:pPr>
      <w:r>
        <w:rPr>
          <w:bCs/>
          <w:b/>
        </w:rPr>
        <w:t xml:space="preserve">6.3 Promote Public Awareness</w:t>
      </w:r>
      <w:r>
        <w:br/>
      </w:r>
      <w:r>
        <w:t xml:space="preserve">Campaigns to educate residents and businesses about electrical safety and energy efficiency can reduce incidents like fires or power outages, while also creating demand for skilled electricians.</w:t>
      </w:r>
    </w:p>
    <w:bookmarkEnd w:id="26"/>
    <w:bookmarkStart w:id="27" w:name="conclusion"/>
    <w:p>
      <w:pPr>
        <w:pStyle w:val="Heading2"/>
      </w:pPr>
      <w:r>
        <w:t xml:space="preserve">7. Conclusion</w:t>
      </w:r>
    </w:p>
    <w:p>
      <w:pPr>
        <w:pStyle w:val="FirstParagraph"/>
      </w:pPr>
      <w:r>
        <w:t xml:space="preserve">This Undergraduate Thesis underscores the indispensable role of electricians in sustaining Ho Chi Minh City’s development trajectory. As Vietnam continues to prioritize green energy and smart urbanization, the profession must evolve to meet technical and regulatory demands. By addressing skill gaps, enforcing standards, and fostering collaboration between education providers and industry leaders, HCMC can ensure its electrical infrastructure remains resilient, safe, and aligned with global sustainability goals.</w:t>
      </w:r>
    </w:p>
    <w:bookmarkEnd w:id="27"/>
    <w:bookmarkStart w:id="28" w:name="references"/>
    <w:p>
      <w:pPr>
        <w:pStyle w:val="Heading2"/>
      </w:pPr>
      <w:r>
        <w:t xml:space="preserve">References</w:t>
      </w:r>
    </w:p>
    <w:p>
      <w:pPr>
        <w:pStyle w:val="FirstParagraph"/>
      </w:pPr>
      <w:r>
        <w:t xml:space="preserve">Nguyen et al., "Electrical Infrastructure in Urban Vietnam: Challenges and Opportunities," *Journal of Energy Studies*, 2021.</w:t>
      </w:r>
      <w:r>
        <w:br/>
      </w:r>
      <w:r>
        <w:t xml:space="preserve">Le &amp; Tran, "Vocational Training for Technical Professions in HCMC," *Vietnam Education Review*, 2020.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Vietnam Ho Chi Minh City</dc:title>
  <dc:creator/>
  <dc:language>en</dc:language>
  <cp:keywords/>
  <dcterms:created xsi:type="dcterms:W3CDTF">2026-07-24T08:33:26Z</dcterms:created>
  <dcterms:modified xsi:type="dcterms:W3CDTF">2026-07-24T08:33:26Z</dcterms:modified>
</cp:coreProperties>
</file>

<file path=docProps/custom.xml><?xml version="1.0" encoding="utf-8"?>
<Properties xmlns="http://schemas.openxmlformats.org/officeDocument/2006/custom-properties" xmlns:vt="http://schemas.openxmlformats.org/officeDocument/2006/docPropsVTypes"/>
</file>