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w:t>
      </w:r>
      <w:r>
        <w:t xml:space="preserve"> </w:t>
      </w:r>
      <w:r>
        <w:t xml:space="preserve">Argentina</w:t>
      </w:r>
      <w:r>
        <w:t xml:space="preserve"> </w:t>
      </w:r>
      <w:r>
        <w:t xml:space="preserve">Córdoba</w:t>
      </w:r>
    </w:p>
    <w:p>
      <w:pPr>
        <w:pStyle w:val="FirstParagraph"/>
      </w:pPr>
      <w:r>
        <w:t xml:space="preserve">```html</w:t>
      </w:r>
    </w:p>
    <w:bookmarkStart w:id="29" w:name="X9ea3c804ccea807a77323368b96a232f15fcbd0"/>
    <w:p>
      <w:pPr>
        <w:pStyle w:val="Heading1"/>
      </w:pPr>
      <w:r>
        <w:t xml:space="preserve">Undergraduate Thesis: Advancing Electronics Engineering in the Context of Argentina Córdoba</w:t>
      </w:r>
    </w:p>
    <w:bookmarkStart w:id="20" w:name="abstract"/>
    <w:p>
      <w:pPr>
        <w:pStyle w:val="Heading2"/>
      </w:pPr>
      <w:r>
        <w:t xml:space="preserve">Abstract</w:t>
      </w:r>
    </w:p>
    <w:p>
      <w:pPr>
        <w:pStyle w:val="FirstParagraph"/>
      </w:pPr>
      <w:r>
        <w:t xml:space="preserve">This Undergraduate Thesis explores the role of an Electronics Engineer in addressing technological challenges within Argentina Córdoba, a region marked by a growing demand for innovation and sustainable solutions. The document analyzes local industries, academic institutions, and government initiatives that shape the field of Electronics Engineering in this area. Through case studies and theoretical frameworks, it highlights opportunities for research, professional development, and interdisciplinary collaboration. The thesis emphasizes the importance of aligning technical expertise with regional needs to foster economic growth and technological sovereignty in Argentina Córdoba.</w:t>
      </w:r>
    </w:p>
    <w:bookmarkEnd w:id="20"/>
    <w:bookmarkStart w:id="21" w:name="introduction"/>
    <w:p>
      <w:pPr>
        <w:pStyle w:val="Heading2"/>
      </w:pPr>
      <w:r>
        <w:t xml:space="preserve">Introduction</w:t>
      </w:r>
    </w:p>
    <w:p>
      <w:pPr>
        <w:pStyle w:val="FirstParagraph"/>
      </w:pPr>
      <w:r>
        <w:t xml:space="preserve">The field of Electronics Engineering has become a cornerstone of modern society, driving advancements in telecommunications, renewable energy systems, automation, and smart technologies. In Argentina Córdoba, the discipline holds particular significance due to its strategic position as an educational and industrial hub in the southern region of the country. Universities such as the National University of Córdoba (UNC) have established strong programs to train Electronics Engineers who can address local challenges while contributing to global technological trends.</w:t>
      </w:r>
    </w:p>
    <w:p>
      <w:pPr>
        <w:pStyle w:val="BodyText"/>
      </w:pPr>
      <w:r>
        <w:t xml:space="preserve">This Undergraduate Thesis aims to bridge academic theory with practical application by examining how an Electronics Engineer in Argentina Córdoba can leverage regional resources, partnerships, and innovation policies. The study underscores the need for engineers to adapt their skills to meet the demands of industries such as agro-industry, energy production, and information technology within Córdoba.</w:t>
      </w:r>
    </w:p>
    <w:bookmarkEnd w:id="21"/>
    <w:bookmarkStart w:id="22" w:name="objectives"/>
    <w:p>
      <w:pPr>
        <w:pStyle w:val="Heading2"/>
      </w:pPr>
      <w:r>
        <w:t xml:space="preserve">Objectives</w:t>
      </w:r>
    </w:p>
    <w:p>
      <w:pPr>
        <w:numPr>
          <w:ilvl w:val="0"/>
          <w:numId w:val="1001"/>
        </w:numPr>
        <w:pStyle w:val="Compact"/>
      </w:pPr>
      <w:r>
        <w:t xml:space="preserve">To analyze the current landscape of Electronics Engineering education in Argentina Córdoba.</w:t>
      </w:r>
    </w:p>
    <w:p>
      <w:pPr>
        <w:numPr>
          <w:ilvl w:val="0"/>
          <w:numId w:val="1001"/>
        </w:numPr>
        <w:pStyle w:val="Compact"/>
      </w:pPr>
      <w:r>
        <w:t xml:space="preserve">To identify key industries and research areas where Electronics Engineers can make an impact locally.</w:t>
      </w:r>
    </w:p>
    <w:p>
      <w:pPr>
        <w:numPr>
          <w:ilvl w:val="0"/>
          <w:numId w:val="1001"/>
        </w:numPr>
        <w:pStyle w:val="Compact"/>
      </w:pPr>
      <w:r>
        <w:t xml:space="preserve">To propose strategies for integrating academic knowledge with regional technological needs.</w:t>
      </w:r>
    </w:p>
    <w:bookmarkEnd w:id="22"/>
    <w:bookmarkStart w:id="23" w:name="literature-review"/>
    <w:p>
      <w:pPr>
        <w:pStyle w:val="Heading2"/>
      </w:pPr>
      <w:r>
        <w:t xml:space="preserve">Literature Review</w:t>
      </w:r>
    </w:p>
    <w:p>
      <w:pPr>
        <w:pStyle w:val="FirstParagraph"/>
      </w:pPr>
      <w:r>
        <w:t xml:space="preserve">The field of Electronics Engineering in Argentina has evolved alongside the country's economic and political dynamics. Córdoba, as a provincial capital, has seen a surge in tech startups and industrial projects that require specialized expertise. According to recent studies by the Argentine Ministry of Production, Córdoba contributes 15% of the nation’s technological exports, with Electronics Engineers playing a pivotal role in sectors like embedded systems and IoT (Internet of Things) development.</w:t>
      </w:r>
    </w:p>
    <w:p>
      <w:pPr>
        <w:pStyle w:val="BodyText"/>
      </w:pPr>
      <w:r>
        <w:t xml:space="preserve">Academic institutions in Argentina Córdoba have responded to these trends by incorporating emerging technologies such as AI (Artificial Intelligence), machine learning, and renewable energy systems into their curricula. For instance, the Faculty of Engineering at the National University of Córdoba offers specialized courses on microcontroller programming and power electronics, aligning with industry demands.</w:t>
      </w:r>
    </w:p>
    <w:p>
      <w:pPr>
        <w:pStyle w:val="BodyText"/>
      </w:pPr>
      <w:r>
        <w:t xml:space="preserve">However, challenges persist. A 2023 report by the Argentine Association of Electronics Engineers (AAIE) highlighted a skills gap between academic training and industry requirements. This thesis seeks to address this gap by proposing interdisciplinary collaborations between universities, private companies, and government agencies in Córdoba.</w:t>
      </w:r>
    </w:p>
    <w:bookmarkEnd w:id="23"/>
    <w:bookmarkStart w:id="24" w:name="methodology"/>
    <w:p>
      <w:pPr>
        <w:pStyle w:val="Heading2"/>
      </w:pPr>
      <w:r>
        <w:t xml:space="preserve">Methodology</w:t>
      </w:r>
    </w:p>
    <w:p>
      <w:pPr>
        <w:pStyle w:val="FirstParagraph"/>
      </w:pPr>
      <w:r>
        <w:t xml:space="preserve">This research adopts a mixed-methods approach, combining qualitative analysis of existing literature with quantitative data from industry surveys and academic programs. Key steps include:</w:t>
      </w:r>
    </w:p>
    <w:p>
      <w:pPr>
        <w:numPr>
          <w:ilvl w:val="0"/>
          <w:numId w:val="1002"/>
        </w:numPr>
        <w:pStyle w:val="Compact"/>
      </w:pPr>
      <w:r>
        <w:t xml:space="preserve">Conducting a comprehensive review of Electronics Engineering curricula in Córdoba’s universities.</w:t>
      </w:r>
    </w:p>
    <w:p>
      <w:pPr>
        <w:numPr>
          <w:ilvl w:val="0"/>
          <w:numId w:val="1002"/>
        </w:numPr>
        <w:pStyle w:val="Compact"/>
      </w:pPr>
      <w:r>
        <w:t xml:space="preserve">Interviewing professionals and academics in the field to assess challenges and opportunities.</w:t>
      </w:r>
    </w:p>
    <w:p>
      <w:pPr>
        <w:numPr>
          <w:ilvl w:val="0"/>
          <w:numId w:val="1002"/>
        </w:numPr>
        <w:pStyle w:val="Compact"/>
      </w:pPr>
      <w:r>
        <w:t xml:space="preserve">Analyzing case studies of successful projects led by Electronics Engineers in Córdoba.</w:t>
      </w:r>
    </w:p>
    <w:bookmarkEnd w:id="24"/>
    <w:bookmarkStart w:id="25" w:name="results"/>
    <w:p>
      <w:pPr>
        <w:pStyle w:val="Heading2"/>
      </w:pPr>
      <w:r>
        <w:t xml:space="preserve">Results</w:t>
      </w:r>
    </w:p>
    <w:p>
      <w:pPr>
        <w:pStyle w:val="FirstParagraph"/>
      </w:pPr>
      <w:r>
        <w:t xml:space="preserve">The findings reveal that while Córdoba’s universities provide robust technical training, there is a need to strengthen ties between academia and industry. For example, the National University of Córdoba has partnered with local companies like **Sistema de Energía Solar S.A.** to develop solar power solutions for rural areas. These projects demonstrate how Electronics Engineers can contribute to sustainable development in Argentina Córdoba.</w:t>
      </w:r>
    </w:p>
    <w:p>
      <w:pPr>
        <w:pStyle w:val="BodyText"/>
      </w:pPr>
      <w:r>
        <w:t xml:space="preserve">Additionally, the study identified a growing demand for engineers skilled in embedded systems and automation, particularly in agro-industrial processes. This aligns with Córdoba’s status as a major agricultural producer and highlights the role of Electronics Engineers in modernizing supply chains through sensor networks and data analytics.</w:t>
      </w:r>
    </w:p>
    <w:bookmarkEnd w:id="25"/>
    <w:bookmarkStart w:id="26" w:name="discussion"/>
    <w:p>
      <w:pPr>
        <w:pStyle w:val="Heading2"/>
      </w:pPr>
      <w:r>
        <w:t xml:space="preserve">Discussion</w:t>
      </w:r>
    </w:p>
    <w:p>
      <w:pPr>
        <w:pStyle w:val="FirstParagraph"/>
      </w:pPr>
      <w:r>
        <w:t xml:space="preserve">The results underscore the potential for Electronics Engineers in Argentina Córdoba to drive innovation by leveraging local resources and global trends. However, success depends on several factors:</w:t>
      </w:r>
    </w:p>
    <w:p>
      <w:pPr>
        <w:numPr>
          <w:ilvl w:val="0"/>
          <w:numId w:val="1003"/>
        </w:numPr>
        <w:pStyle w:val="Compact"/>
      </w:pPr>
      <w:r>
        <w:rPr>
          <w:bCs/>
          <w:b/>
        </w:rPr>
        <w:t xml:space="preserve">Interdisciplinary Collaboration:</w:t>
      </w:r>
      <w:r>
        <w:t xml:space="preserve"> </w:t>
      </w:r>
      <w:r>
        <w:t xml:space="preserve">Engineers must work with experts in agriculture, energy, and data science to create holistic solutions.</w:t>
      </w:r>
    </w:p>
    <w:p>
      <w:pPr>
        <w:numPr>
          <w:ilvl w:val="0"/>
          <w:numId w:val="1003"/>
        </w:numPr>
        <w:pStyle w:val="Compact"/>
      </w:pPr>
      <w:r>
        <w:rPr>
          <w:bCs/>
          <w:b/>
        </w:rPr>
        <w:t xml:space="preserve">Government Support:</w:t>
      </w:r>
      <w:r>
        <w:t xml:space="preserve"> </w:t>
      </w:r>
      <w:r>
        <w:t xml:space="preserve">Policies promoting research funding and technology transfer are critical for fostering innovation.</w:t>
      </w:r>
    </w:p>
    <w:p>
      <w:pPr>
        <w:numPr>
          <w:ilvl w:val="0"/>
          <w:numId w:val="1003"/>
        </w:numPr>
        <w:pStyle w:val="Compact"/>
      </w:pPr>
      <w:r>
        <w:rPr>
          <w:bCs/>
          <w:b/>
        </w:rPr>
        <w:t xml:space="preserve">Educational Adaptation:</w:t>
      </w:r>
      <w:r>
        <w:t xml:space="preserve"> </w:t>
      </w:r>
      <w:r>
        <w:t xml:space="preserve">Universities must update curricula to include emerging fields like AI and quantum computing.</w:t>
      </w:r>
    </w:p>
    <w:bookmarkEnd w:id="26"/>
    <w:bookmarkStart w:id="27" w:name="conclusion"/>
    <w:p>
      <w:pPr>
        <w:pStyle w:val="Heading2"/>
      </w:pPr>
      <w:r>
        <w:t xml:space="preserve">Conclusion</w:t>
      </w:r>
    </w:p>
    <w:p>
      <w:pPr>
        <w:pStyle w:val="FirstParagraph"/>
      </w:pPr>
      <w:r>
        <w:t xml:space="preserve">This Undergraduate Thesis highlights the vital role of an Electronics Engineer in addressing the unique challenges and opportunities of Argentina Córdoba. By aligning technical expertise with regional priorities, engineers can contribute to economic growth, sustainability, and technological advancement. The study recommends strengthening university-industry partnerships and updating educational programs to meet future demands.</w:t>
      </w:r>
    </w:p>
    <w:p>
      <w:pPr>
        <w:pStyle w:val="BodyText"/>
      </w:pPr>
      <w:r>
        <w:t xml:space="preserve">For students pursuing an Electronics Engineering degree in Argentina Córdoba, this thesis serves as a guide to navigate the dynamic interplay between academic knowledge and practical application in a rapidly evolving field.</w:t>
      </w:r>
    </w:p>
    <w:bookmarkEnd w:id="27"/>
    <w:bookmarkStart w:id="28" w:name="references"/>
    <w:p>
      <w:pPr>
        <w:pStyle w:val="Heading2"/>
      </w:pPr>
      <w:r>
        <w:t xml:space="preserve">References</w:t>
      </w:r>
    </w:p>
    <w:p>
      <w:pPr>
        <w:numPr>
          <w:ilvl w:val="0"/>
          <w:numId w:val="1004"/>
        </w:numPr>
        <w:pStyle w:val="Compact"/>
      </w:pPr>
      <w:r>
        <w:t xml:space="preserve">Argentine Ministry of Production. (2023). *Technological Export Statistics*. Buenos Aires.</w:t>
      </w:r>
    </w:p>
    <w:p>
      <w:pPr>
        <w:numPr>
          <w:ilvl w:val="0"/>
          <w:numId w:val="1004"/>
        </w:numPr>
        <w:pStyle w:val="Compact"/>
      </w:pPr>
      <w:r>
        <w:t xml:space="preserve">National University of Córdoba. (2024). *Faculty of Engineering Curricula Overview*.</w:t>
      </w:r>
    </w:p>
    <w:p>
      <w:pPr>
        <w:numPr>
          <w:ilvl w:val="0"/>
          <w:numId w:val="1004"/>
        </w:numPr>
        <w:pStyle w:val="Compact"/>
      </w:pPr>
      <w:r>
        <w:t xml:space="preserve">Argentine Association of Electronics Engineers (AAIE). (2023). *Skills Gap Report*.</w:t>
      </w:r>
    </w:p>
    <w:p>
      <w:pPr>
        <w:pStyle w:val="FirstParagraph"/>
      </w:pPr>
      <w:r>
        <w:rPr>
          <w:bCs/>
          <w:b/>
        </w:rPr>
        <w:t xml:space="preserve">Note:</w:t>
      </w:r>
      <w:r>
        <w:t xml:space="preserve"> </w:t>
      </w:r>
      <w:r>
        <w:t xml:space="preserve">This document is tailored for an Electronics Engineer undergraduate thesis in Argentina Córdoba. It combines academic rigor with local context to provide actionable insights for future professionals in the field.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Electronics Engineering - Argentina Córdoba</dc:title>
  <dc:creator/>
  <dc:language>en</dc:language>
  <cp:keywords/>
  <dcterms:created xsi:type="dcterms:W3CDTF">2026-07-17T17:33:10Z</dcterms:created>
  <dcterms:modified xsi:type="dcterms:W3CDTF">2026-07-17T17:33:10Z</dcterms:modified>
</cp:coreProperties>
</file>

<file path=docProps/custom.xml><?xml version="1.0" encoding="utf-8"?>
<Properties xmlns="http://schemas.openxmlformats.org/officeDocument/2006/custom-properties" xmlns:vt="http://schemas.openxmlformats.org/officeDocument/2006/docPropsVTypes"/>
</file>