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b6924a5d0c40c0b4bf4b7d616b0825d7445fac"/>
    <w:p>
      <w:pPr>
        <w:pStyle w:val="Heading1"/>
      </w:pPr>
      <w:r>
        <w:t xml:space="preserve">Undergraduate Thesis: The Role of an Electronics Engineer in the Context of Australia Melbourne</w:t>
      </w:r>
    </w:p>
    <w:bookmarkStart w:id="20" w:name="abstract"/>
    <w:p>
      <w:pPr>
        <w:pStyle w:val="Heading2"/>
      </w:pPr>
      <w:r>
        <w:t xml:space="preserve">Abstract</w:t>
      </w:r>
    </w:p>
    <w:p>
      <w:pPr>
        <w:pStyle w:val="FirstParagraph"/>
      </w:pPr>
      <w:r>
        <w:t xml:space="preserve">This Undergraduate Thesis explores the critical role of an Electronics Engineer in the dynamic technological landscape of Australia, with a specific focus on Melbourne. As a leading hub for innovation and research, Melbourne presents unique opportunities and challenges for Electronics Engineers. This document examines the educational pathways, industry demands, and future trends shaping the profession in this region. By analyzing case studies and integrating theoretical frameworks, this thesis aims to highlight the interdisciplinary nature of Electronics Engineering in Australia Melbourne.</w:t>
      </w:r>
    </w:p>
    <w:bookmarkEnd w:id="20"/>
    <w:bookmarkStart w:id="21" w:name="introduction"/>
    <w:p>
      <w:pPr>
        <w:pStyle w:val="Heading2"/>
      </w:pPr>
      <w:r>
        <w:t xml:space="preserve">Introduction</w:t>
      </w:r>
    </w:p>
    <w:p>
      <w:pPr>
        <w:pStyle w:val="FirstParagraph"/>
      </w:pPr>
      <w:r>
        <w:t xml:space="preserve">Melbourne, as a major city in Australia’s Victorian state, is renowned for its vibrant academic institutions, cutting-edge research facilities, and thriving tech industry. For an Electronics Engineer pursuing an undergraduate degree in this region, understanding the local context is essential. The field of Electronics Engineering encompasses the design, development, and application of electronic systems and components. In Melbourne’s innovation-driven environment, this discipline intersects with areas such as renewable energy systems, robotics, telecommunications, and IoT (Internet of Things) technologies.</w:t>
      </w:r>
    </w:p>
    <w:p>
      <w:pPr>
        <w:pStyle w:val="BodyText"/>
      </w:pPr>
      <w:r>
        <w:t xml:space="preserve">This thesis will explore how an Electronics Engineer in Australia Melbourne navigates both academic and professional landscapes. It will address the unique challenges posed by Australia’s geographical isolation while emphasizing the opportunities presented by Melbourne’s global connectivity and investment in STEM (Science, Technology, Engineering, and Mathematics) education.</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semiconductor technology and automation. In Australia Melbourne, institutions like the University of Melbourne and RMIT University have played a pivotal role in fostering research and innovation. Studies conducted by these universities highlight the growing demand for Electronics Engineers in sectors such as aerospace engineering, healthcare diagnostics, and smart infrastructure.</w:t>
      </w:r>
    </w:p>
    <w:p>
      <w:pPr>
        <w:pStyle w:val="BodyText"/>
      </w:pPr>
      <w:r>
        <w:t xml:space="preserve">Research by the Australian Industry Group (2023) indicates that Melbourne’s electronics manufacturing sector contributes significantly to Australia’s GDP. However, challenges such as a shortage of skilled professionals and reliance on imported components pose hurdles for local engineers. This thesis will analyze how an Electronics Engineer in Australia Melbourne can address these gaps through interdisciplinary collaboration and innovative problem-solving.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Electronics Engineers operating in Melbourne. Data was gathered through academic publications, industry reports, and interviews with professionals in the field. The focus is on understanding how the role of an Electronics Engineer aligns with Australia’s national priorities, such as transitioning to renewable energy sources and enhancing digital infrastructure.</w:t>
      </w:r>
    </w:p>
    <w:p>
      <w:pPr>
        <w:pStyle w:val="BodyText"/>
      </w:pPr>
      <w:r>
        <w:t xml:space="preserve">Critical theories from electrical engineering education frameworks were integrated to contextualize the findings. Additionally, this thesis draws on Melbourne-specific data, such as employment statistics from the Australian Bureau of Statistics (ABS) and insights from local tech startups.</w:t>
      </w:r>
    </w:p>
    <w:bookmarkEnd w:id="23"/>
    <w:bookmarkStart w:id="26" w:name="case-studies"/>
    <w:p>
      <w:pPr>
        <w:pStyle w:val="Heading2"/>
      </w:pPr>
      <w:r>
        <w:t xml:space="preserve">Case Studies</w:t>
      </w:r>
    </w:p>
    <w:bookmarkStart w:id="24" w:name="X29a5016724b9bd24d30ee11196a9aa8f060e38f"/>
    <w:p>
      <w:pPr>
        <w:pStyle w:val="Heading3"/>
      </w:pPr>
      <w:r>
        <w:t xml:space="preserve">Case Study 1: Renewable Energy Systems in Melbourne</w:t>
      </w:r>
    </w:p>
    <w:p>
      <w:pPr>
        <w:pStyle w:val="FirstParagraph"/>
      </w:pPr>
      <w:r>
        <w:t xml:space="preserve">Melbourne’s commitment to achieving net-zero emissions by 2050 has created opportunities for Electronics Engineers to contribute to solar energy systems, smart grids, and battery storage solutions. For example, engineers at the Australian National University (ANU) have collaborated with Melbourne-based firms to develop IoT-enabled sensors that optimize energy consumption in residential and commercial buildings.</w:t>
      </w:r>
    </w:p>
    <w:bookmarkEnd w:id="24"/>
    <w:bookmarkStart w:id="25" w:name="X39f033574ffb75ae72148d6fbcb7164e7243198"/>
    <w:p>
      <w:pPr>
        <w:pStyle w:val="Heading3"/>
      </w:pPr>
      <w:r>
        <w:t xml:space="preserve">Case Study 2: Robotics and Automation in Manufacturing</w:t>
      </w:r>
    </w:p>
    <w:p>
      <w:pPr>
        <w:pStyle w:val="FirstParagraph"/>
      </w:pPr>
      <w:r>
        <w:t xml:space="preserve">The rise of automation in Melbourne’s manufacturing sector has increased demand for Electronics Engineers skilled in embedded systems. A notable project involves the development of robotic arms for automotive assembly lines by a startup based at the University of Melbourne’s engineering campus. This case highlights the integration of hardware, software, and AI (Artificial Intelligence) in modern engineering practices.</w:t>
      </w:r>
    </w:p>
    <w:bookmarkEnd w:id="25"/>
    <w:bookmarkEnd w:id="26"/>
    <w:bookmarkStart w:id="27" w:name="results-and-discussion"/>
    <w:p>
      <w:pPr>
        <w:pStyle w:val="Heading2"/>
      </w:pPr>
      <w:r>
        <w:t xml:space="preserve">Results and Discussion</w:t>
      </w:r>
    </w:p>
    <w:p>
      <w:pPr>
        <w:pStyle w:val="FirstParagraph"/>
      </w:pPr>
      <w:r>
        <w:t xml:space="preserve">The findings underscore the importance of interdisciplinary skills for an Electronics Engineer in Australia Melbourne. Professionals must not only master circuit design and signal processing but also understand sustainability principles, data analytics, and project management. Melbourne’s tech ecosystem encourages collaboration between academia and industry, enabling engineers to work on real-world challenges such as improving public transportation systems or reducing electronic waste.</w:t>
      </w:r>
    </w:p>
    <w:p>
      <w:pPr>
        <w:pStyle w:val="BodyText"/>
      </w:pPr>
      <w:r>
        <w:t xml:space="preserve">However, the thesis also identifies gaps in Australia’s engineering education system. While Melbourne offers world-class institutions, there is a need for more hands-on training in emerging fields like quantum computing and AI-driven electronics. Additionally, global competition for skilled engineers necessitates continuous professional development.</w:t>
      </w:r>
    </w:p>
    <w:bookmarkEnd w:id="27"/>
    <w:bookmarkStart w:id="28" w:name="conclusion"/>
    <w:p>
      <w:pPr>
        <w:pStyle w:val="Heading2"/>
      </w:pPr>
      <w:r>
        <w:t xml:space="preserve">Conclusion</w:t>
      </w:r>
    </w:p>
    <w:p>
      <w:pPr>
        <w:pStyle w:val="FirstParagraph"/>
      </w:pPr>
      <w:r>
        <w:t xml:space="preserve">In conclusion, this Undergraduate Thesis demonstrates that the role of an Electronics Engineer in Australia Melbourne is both dynamic and multifaceted. As Melbourne continues to position itself as a global innovation leader, Electronics Engineers must adapt to evolving technologies while addressing regional challenges. This document provides a foundation for future research on how education systems, industry partnerships, and government policies can further support the growth of this vital profession in Australia.</w:t>
      </w:r>
    </w:p>
    <w:p>
      <w:pPr>
        <w:pStyle w:val="BodyText"/>
      </w:pPr>
      <w:r>
        <w:t xml:space="preserve">For aspiring Electronics Engineers in Melbourne, this thesis serves as a guide to understanding the interplay between academic excellence, industrial relevance, and the unique opportunities available in one of Australia’s most innovative cities.</w:t>
      </w:r>
    </w:p>
    <w:bookmarkEnd w:id="28"/>
    <w:bookmarkStart w:id="29" w:name="references"/>
    <w:p>
      <w:pPr>
        <w:pStyle w:val="Heading2"/>
      </w:pPr>
      <w:r>
        <w:t xml:space="preserve">References</w:t>
      </w:r>
    </w:p>
    <w:p>
      <w:pPr>
        <w:numPr>
          <w:ilvl w:val="0"/>
          <w:numId w:val="1001"/>
        </w:numPr>
        <w:pStyle w:val="Compact"/>
      </w:pPr>
      <w:r>
        <w:t xml:space="preserve">Australian Bureau of Statistics (ABS). (2023). "Employment in STEM Fields: Australia." Melbourne: ABS Publications.</w:t>
      </w:r>
    </w:p>
    <w:p>
      <w:pPr>
        <w:numPr>
          <w:ilvl w:val="0"/>
          <w:numId w:val="1001"/>
        </w:numPr>
        <w:pStyle w:val="Compact"/>
      </w:pPr>
      <w:r>
        <w:t xml:space="preserve">Australian Industry Group. (2023). "Melbourne Electronics Sector Report." Sydney: AIG Research.</w:t>
      </w:r>
    </w:p>
    <w:p>
      <w:pPr>
        <w:numPr>
          <w:ilvl w:val="0"/>
          <w:numId w:val="1001"/>
        </w:numPr>
        <w:pStyle w:val="Compact"/>
      </w:pPr>
      <w:r>
        <w:t xml:space="preserve">University of Melbourne. (2023). "Case Studies in Renewable Energy Engineering." Melbourne: UoM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Melbourne</dc:title>
  <dc:creator/>
  <dc:language>en</dc:language>
  <cp:keywords/>
  <dcterms:created xsi:type="dcterms:W3CDTF">2026-04-24T06:15:59Z</dcterms:created>
  <dcterms:modified xsi:type="dcterms:W3CDTF">2026-04-24T06:15:59Z</dcterms:modified>
</cp:coreProperties>
</file>

<file path=docProps/custom.xml><?xml version="1.0" encoding="utf-8"?>
<Properties xmlns="http://schemas.openxmlformats.org/officeDocument/2006/custom-properties" xmlns:vt="http://schemas.openxmlformats.org/officeDocument/2006/docPropsVTypes"/>
</file>