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Applications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52c5a6cdf5b4ba6e46d464109a4ec9a942c73dd"/>
    <w:p>
      <w:pPr>
        <w:pStyle w:val="Heading1"/>
      </w:pPr>
      <w:r>
        <w:t xml:space="preserve">Undergraduate Thesis on Electronics Engineering for Applications in Colombia Medellín</w:t>
      </w:r>
    </w:p>
    <w:bookmarkStart w:id="20" w:name="abstract"/>
    <w:p>
      <w:pPr>
        <w:pStyle w:val="Heading2"/>
      </w:pPr>
      <w:r>
        <w:t xml:space="preserve">Abstract</w:t>
      </w:r>
    </w:p>
    <w:p>
      <w:pPr>
        <w:pStyle w:val="FirstParagraph"/>
      </w:pPr>
      <w:r>
        <w:t xml:space="preserve">This Undergraduate Thesis explores the role and challenges of an Electronics Engineer in the context of technological development in Medellín, Colombia. The study emphasizes the alignment between academic training in electronics engineering and the practical needs of industries and research institutions in Medellín. Through a combination of theoretical analysis, case studies, and fieldwork conducted within Colombia's fourth largest city, this work evaluates how Electronics Engineers contribute to innovation across sectors such as telecommunications, embedded systems, automation, and renewable energy. The findings highlight the importance of adapting curricula to local industry demands while addressing resource limitations in the region.</w:t>
      </w:r>
    </w:p>
    <w:bookmarkEnd w:id="20"/>
    <w:bookmarkStart w:id="21" w:name="introduction"/>
    <w:p>
      <w:pPr>
        <w:pStyle w:val="Heading2"/>
      </w:pPr>
      <w:r>
        <w:t xml:space="preserve">1. Introduction</w:t>
      </w:r>
    </w:p>
    <w:p>
      <w:pPr>
        <w:pStyle w:val="FirstParagraph"/>
      </w:pPr>
      <w:r>
        <w:t xml:space="preserve">Medellín, Colombia, has emerged as a key hub for technological innovation in Latin America. Known for its entrepreneurial ecosystem and world-class universities like the Universidad de Antioquia (UdeA), the city provides a unique environment for Electronics Engineers to contribute to national and global advancements. However, despite these opportunities, challenges such as infrastructure gaps, limited access to cutting-edge equipment, and regional disparities persist. This Undergraduate Thesis aims to bridge academic knowledge with practical application by analyzing how Electronics Engineers in Medellín can leverage their expertise to address local needs while contributing to the broader goals of Colombia's Fourth Industrial Revolution.</w:t>
      </w:r>
    </w:p>
    <w:bookmarkEnd w:id="21"/>
    <w:bookmarkStart w:id="22" w:name="X6214227821b89c73c3a6042d94a0b3416c24486"/>
    <w:p>
      <w:pPr>
        <w:pStyle w:val="Heading2"/>
      </w:pPr>
      <w:r>
        <w:t xml:space="preserve">2. Contextual Analysis: Electronics Engineering in Colombia Medellín</w:t>
      </w:r>
    </w:p>
    <w:p>
      <w:pPr>
        <w:pStyle w:val="FirstParagraph"/>
      </w:pPr>
      <w:r>
        <w:t xml:space="preserve">The electronics engineering field in Medellín is shaped by a mix of academic rigor and industrial pragmatism. Institutions like the Escuela de Ingenierías Eléctrica, Electrónica y Telecomunicaciones (EIEET) at UdeA have produced graduates who are actively involved in projects ranging from IoT-based smart city initiatives to the design of energy-efficient microcontrollers for agricultural automation. However, the region's reliance on imported components and the lack of local manufacturing capabilities pose significant constraints for Electronics Engineers working on prototype development.</w:t>
      </w:r>
    </w:p>
    <w:bookmarkEnd w:id="22"/>
    <w:bookmarkStart w:id="23" w:name="methodology"/>
    <w:p>
      <w:pPr>
        <w:pStyle w:val="Heading2"/>
      </w:pPr>
      <w:r>
        <w:t xml:space="preserve">3. Methodology</w:t>
      </w:r>
    </w:p>
    <w:p>
      <w:pPr>
        <w:pStyle w:val="FirstParagraph"/>
      </w:pPr>
      <w:r>
        <w:t xml:space="preserve">This study employed a mixed-methods approach, combining secondary data analysis with primary fieldwork in Medellín. Key activities included:</w:t>
      </w:r>
    </w:p>
    <w:p>
      <w:pPr>
        <w:numPr>
          <w:ilvl w:val="0"/>
          <w:numId w:val="1001"/>
        </w:numPr>
        <w:pStyle w:val="Compact"/>
      </w:pPr>
      <w:r>
        <w:t xml:space="preserve">Review of academic curricula from four universities in Colombia Medellín.</w:t>
      </w:r>
    </w:p>
    <w:p>
      <w:pPr>
        <w:numPr>
          <w:ilvl w:val="0"/>
          <w:numId w:val="1001"/>
        </w:numPr>
        <w:pStyle w:val="Compact"/>
      </w:pPr>
      <w:r>
        <w:t xml:space="preserve">Surveys and interviews with 25 Electronics Engineers working in sectors such as telecommunications (e.g., Claro, Movistar), automation (e.g., SGS), and academia.</w:t>
      </w:r>
    </w:p>
    <w:p>
      <w:pPr>
        <w:numPr>
          <w:ilvl w:val="0"/>
          <w:numId w:val="1001"/>
        </w:numPr>
        <w:pStyle w:val="Compact"/>
      </w:pPr>
      <w:r>
        <w:t xml:space="preserve">Case studies of projects funded by the Colombian government's *Innovación en la Región* initiative.</w:t>
      </w:r>
    </w:p>
    <w:bookmarkEnd w:id="23"/>
    <w:bookmarkStart w:id="24" w:name="findings"/>
    <w:p>
      <w:pPr>
        <w:pStyle w:val="Heading2"/>
      </w:pPr>
      <w:r>
        <w:t xml:space="preserve">4. Findings</w:t>
      </w:r>
    </w:p>
    <w:p>
      <w:pPr>
        <w:pStyle w:val="FirstParagraph"/>
      </w:pPr>
      <w:r>
        <w:t xml:space="preserve">The research identified several critical insights:</w:t>
      </w:r>
    </w:p>
    <w:p>
      <w:pPr>
        <w:numPr>
          <w:ilvl w:val="0"/>
          <w:numId w:val="1002"/>
        </w:numPr>
        <w:pStyle w:val="Compact"/>
      </w:pPr>
      <w:r>
        <w:rPr>
          <w:bCs/>
          <w:b/>
        </w:rPr>
        <w:t xml:space="preserve">Educational Gaps:</w:t>
      </w:r>
      <w:r>
        <w:t xml:space="preserve"> </w:t>
      </w:r>
      <w:r>
        <w:t xml:space="preserve">While theoretical foundations in electronics are robust, many graduates lack hands-on experience with modern tools like FPGA development boards or machine learning frameworks.</w:t>
      </w:r>
    </w:p>
    <w:p>
      <w:pPr>
        <w:numPr>
          <w:ilvl w:val="0"/>
          <w:numId w:val="1002"/>
        </w:numPr>
        <w:pStyle w:val="Compact"/>
      </w:pPr>
      <w:r>
        <w:rPr>
          <w:bCs/>
          <w:b/>
        </w:rPr>
        <w:t xml:space="preserve">Industry Needs:</w:t>
      </w:r>
      <w:r>
        <w:t xml:space="preserve"> </w:t>
      </w:r>
      <w:r>
        <w:t xml:space="preserve">Companies in Medellín prioritize engineers skilled in embedded systems, RF communication, and low-power design. For instance, a 2023 report by the Medellín Chamber of Commerce noted a 40% increase in demand for IoT specialists.</w:t>
      </w:r>
    </w:p>
    <w:p>
      <w:pPr>
        <w:numPr>
          <w:ilvl w:val="0"/>
          <w:numId w:val="1002"/>
        </w:numPr>
        <w:pStyle w:val="Compact"/>
      </w:pPr>
      <w:r>
        <w:rPr>
          <w:bCs/>
          <w:b/>
        </w:rPr>
        <w:t xml:space="preserve">Resource Limitations:</w:t>
      </w:r>
      <w:r>
        <w:t xml:space="preserve"> </w:t>
      </w:r>
      <w:r>
        <w:t xml:space="preserve">Over 60% of surveyed engineers cited limited access to advanced equipment as a barrier to innovation. This is particularly acute in public universities, where funding shortages hinder lab upgrades.</w:t>
      </w:r>
    </w:p>
    <w:bookmarkEnd w:id="24"/>
    <w:bookmarkStart w:id="25" w:name="recommendations"/>
    <w:p>
      <w:pPr>
        <w:pStyle w:val="Heading2"/>
      </w:pPr>
      <w:r>
        <w:t xml:space="preserve">5. Recommendations</w:t>
      </w:r>
    </w:p>
    <w:p>
      <w:pPr>
        <w:pStyle w:val="FirstParagraph"/>
      </w:pPr>
      <w:r>
        <w:t xml:space="preserve">To strengthen the role of Electronics Engineers in Medellín, this Undergraduate Thesis proposes:</w:t>
      </w:r>
    </w:p>
    <w:p>
      <w:pPr>
        <w:numPr>
          <w:ilvl w:val="0"/>
          <w:numId w:val="1003"/>
        </w:numPr>
        <w:pStyle w:val="Compact"/>
      </w:pPr>
      <w:r>
        <w:rPr>
          <w:bCs/>
          <w:b/>
        </w:rPr>
        <w:t xml:space="preserve">Curriculum Updates:</w:t>
      </w:r>
      <w:r>
        <w:t xml:space="preserve"> </w:t>
      </w:r>
      <w:r>
        <w:t xml:space="preserve">Universities should integrate modules on AI-driven electronics, wireless sensor networks, and open-source hardware (e.g., Arduino, Raspberry Pi) into their programs.</w:t>
      </w:r>
    </w:p>
    <w:p>
      <w:pPr>
        <w:numPr>
          <w:ilvl w:val="0"/>
          <w:numId w:val="1003"/>
        </w:numPr>
        <w:pStyle w:val="Compact"/>
      </w:pPr>
      <w:r>
        <w:rPr>
          <w:bCs/>
          <w:b/>
        </w:rPr>
        <w:t xml:space="preserve">Public-Private Partnerships:</w:t>
      </w:r>
      <w:r>
        <w:t xml:space="preserve"> </w:t>
      </w:r>
      <w:r>
        <w:t xml:space="preserve">Collaboration between institutions like UdeA and local tech firms could create shared labs for prototyping. For example, the *Medellín Innovation Park* has already partnered with IBM to offer cloud-based electronics simulation tools.</w:t>
      </w:r>
    </w:p>
    <w:p>
      <w:pPr>
        <w:numPr>
          <w:ilvl w:val="0"/>
          <w:numId w:val="1003"/>
        </w:numPr>
        <w:pStyle w:val="Compact"/>
      </w:pPr>
      <w:r>
        <w:rPr>
          <w:bCs/>
          <w:b/>
        </w:rPr>
        <w:t xml:space="preserve">Funding for Research:</w:t>
      </w:r>
      <w:r>
        <w:t xml:space="preserve"> </w:t>
      </w:r>
      <w:r>
        <w:t xml:space="preserve">The Colombian government should allocate more resources to projects that align with Medellín's strategic goals, such as smart mobility solutions for the city’s transportation network.</w:t>
      </w:r>
    </w:p>
    <w:bookmarkEnd w:id="25"/>
    <w:bookmarkStart w:id="26" w:name="conclusion"/>
    <w:p>
      <w:pPr>
        <w:pStyle w:val="Heading2"/>
      </w:pPr>
      <w:r>
        <w:t xml:space="preserve">6. Conclusion</w:t>
      </w:r>
    </w:p>
    <w:p>
      <w:pPr>
        <w:pStyle w:val="FirstParagraph"/>
      </w:pPr>
      <w:r>
        <w:t xml:space="preserve">The role of an Electronics Engineer in Colombia Medellín is both challenging and pivotal. As the city continues to grow as a technological leader in Latin America, it is imperative that academic institutions, industry stakeholders, and policymakers work synergistically to equip engineers with the skills needed for tomorrow’s demands. This Undergraduate Thesis underscores the importance of contextualizing electronics engineering education within Medellín's unique socio-economic and infrastructural realities while fostering innovation that benefits the region and beyond.</w:t>
      </w:r>
    </w:p>
    <w:bookmarkEnd w:id="26"/>
    <w:bookmarkStart w:id="27" w:name="references"/>
    <w:p>
      <w:pPr>
        <w:pStyle w:val="Heading2"/>
      </w:pPr>
      <w:r>
        <w:t xml:space="preserve">References</w:t>
      </w:r>
    </w:p>
    <w:p>
      <w:pPr>
        <w:numPr>
          <w:ilvl w:val="0"/>
          <w:numId w:val="1004"/>
        </w:numPr>
        <w:pStyle w:val="Compact"/>
      </w:pPr>
      <w:r>
        <w:t xml:space="preserve">Universidad de Antioquia. (2023). *Report on Electronics Engineering Curriculum*. Medellín, Colombia.</w:t>
      </w:r>
    </w:p>
    <w:p>
      <w:pPr>
        <w:numPr>
          <w:ilvl w:val="0"/>
          <w:numId w:val="1004"/>
        </w:numPr>
        <w:pStyle w:val="Compact"/>
      </w:pPr>
      <w:r>
        <w:t xml:space="preserve">Medellín Chamber of Commerce. (2023). *Industry Demand Trends in the Fourth Industrial Revolution*. Available at: www.camaramedellin.com</w:t>
      </w:r>
    </w:p>
    <w:p>
      <w:pPr>
        <w:numPr>
          <w:ilvl w:val="0"/>
          <w:numId w:val="1004"/>
        </w:numPr>
        <w:pStyle w:val="Compact"/>
      </w:pPr>
      <w:r>
        <w:t xml:space="preserve">Colombian Ministry of Technology. (2023). *National Plan for Innovation and Competitiveness*. Bogotá, Colombia.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Engineering for Applications in Colombia Medellín</dc:title>
  <dc:creator/>
  <dc:language>en</dc:language>
  <cp:keywords/>
  <dcterms:created xsi:type="dcterms:W3CDTF">2026-07-21T02:21:42Z</dcterms:created>
  <dcterms:modified xsi:type="dcterms:W3CDTF">2026-07-21T02:21:42Z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