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187ab439e06466d43530a011c1e1f0fbaafe8d7"/>
    <w:p>
      <w:pPr>
        <w:pStyle w:val="Heading1"/>
      </w:pPr>
      <w:r>
        <w:t xml:space="preserve">Undergraduate Thesis: The Role of an Electronics Engineer in the Technological Landscape of Germany, Frankfurt</w:t>
      </w:r>
    </w:p>
    <w:bookmarkStart w:id="20" w:name="abstract"/>
    <w:p>
      <w:pPr>
        <w:pStyle w:val="Heading2"/>
      </w:pPr>
      <w:r>
        <w:t xml:space="preserve">Abstract</w:t>
      </w:r>
    </w:p>
    <w:p>
      <w:pPr>
        <w:pStyle w:val="FirstParagraph"/>
      </w:pPr>
      <w:r>
        <w:t xml:space="preserve">This Undergraduate Thesis explores the multifaceted role of an Electronics Engineer within the dynamic technological ecosystem of Frankfurt, Germany. As one of Europe’s leading financial and industrial hubs, Frankfurt presents unique opportunities and challenges for electronics engineers. This thesis investigates how electronic engineering principles are applied in sectors such as renewable energy systems, advanced automation, and intelligent transportation networks. By analyzing case studies from local industries and academic institutions in Frankfurt, this work highlights the practical relevance of theoretical knowledge for aspiring Electronics Engineers. The document also emphasizes the importance of interdisciplinary collaboration and innovation-driven problem-solving in meeting Germany’s technological demands.</w:t>
      </w:r>
    </w:p>
    <w:bookmarkEnd w:id="20"/>
    <w:bookmarkStart w:id="21" w:name="introduction"/>
    <w:p>
      <w:pPr>
        <w:pStyle w:val="Heading2"/>
      </w:pPr>
      <w:r>
        <w:t xml:space="preserve">Introduction</w:t>
      </w:r>
    </w:p>
    <w:p>
      <w:pPr>
        <w:pStyle w:val="FirstParagraph"/>
      </w:pPr>
      <w:r>
        <w:t xml:space="preserve">The field of electronics engineering is integral to modern society, driving advancements in communication, energy efficiency, and automation. In Germany, where precision engineering and sustainability are prioritized, Electronics Engineers play a critical role in shaping the future. Frankfurt am Main, with its status as a global financial center and home to leading research institutions such as the Goethe University Frankfurt and the Fraunhofer Society, offers an ideal environment for students pursuing an undergraduate degree in Electronics Engineering. This thesis aims to bridge academic theory with real-world applications by examining how Electronics Engineers in Frankfurt contribute to cutting-edge projects that align with Germany’s industrial goals.</w:t>
      </w:r>
    </w:p>
    <w:bookmarkEnd w:id="21"/>
    <w:bookmarkStart w:id="22" w:name="literature-review"/>
    <w:p>
      <w:pPr>
        <w:pStyle w:val="Heading2"/>
      </w:pPr>
      <w:r>
        <w:t xml:space="preserve">Literature Review</w:t>
      </w:r>
    </w:p>
    <w:p>
      <w:pPr>
        <w:pStyle w:val="FirstParagraph"/>
      </w:pPr>
      <w:r>
        <w:t xml:space="preserve">Germany’s commitment to Industry 4.0—a paradigm of interconnected, data-driven manufacturing—has created a demand for skilled Electronics Engineers capable of designing and maintaining smart systems. According to the German Federal Ministry for Economic Affairs and Climate Action (BMWK), the integration of IoT (Internet of Things) devices in industrial processes requires expertise in embedded systems, signal processing, and wireless communication protocols. Frankfurt, with its concentration of automotive firms like BMW and Siemens, serves as a microcosm of this trend. Additionally, academic publications highlight the role of Electronics Engineers in optimizing renewable energy grids through advanced power electronics and energy storage solutions.</w:t>
      </w:r>
    </w:p>
    <w:bookmarkEnd w:id="22"/>
    <w:bookmarkStart w:id="23" w:name="methodology"/>
    <w:p>
      <w:pPr>
        <w:pStyle w:val="Heading2"/>
      </w:pPr>
      <w:r>
        <w:t xml:space="preserve">Methodology</w:t>
      </w:r>
    </w:p>
    <w:p>
      <w:pPr>
        <w:pStyle w:val="FirstParagraph"/>
      </w:pPr>
      <w:r>
        <w:t xml:space="preserve">This thesis employs a mixed-methods approach to analyze the role of an Electronics Engineer in Frankfurt. Primary data was collected through interviews with professionals from local companies, including engineers at the Volkswagen Group’s research center and startups focused on smart city technologies. Secondary data was gathered from technical reports published by Fraunhofer institutes and academic journals. The analysis focuses on three key areas: (1) the design of energy-efficient circuits for industrial automation, (2) the development of IoT-based solutions for urban infrastructure, and (3) the application of signal processing in medical devices produced by Frankfurt-based firms. This methodology ensures a comprehensive understanding of how theoretical knowledge from an Electronics Engineering curriculum translates into practical challenges in Frankfurt’s industry landscape.</w:t>
      </w:r>
    </w:p>
    <w:bookmarkEnd w:id="23"/>
    <w:bookmarkStart w:id="24" w:name="results"/>
    <w:p>
      <w:pPr>
        <w:pStyle w:val="Heading2"/>
      </w:pPr>
      <w:r>
        <w:t xml:space="preserve">Results</w:t>
      </w:r>
    </w:p>
    <w:p>
      <w:pPr>
        <w:pStyle w:val="FirstParagraph"/>
      </w:pPr>
      <w:r>
        <w:t xml:space="preserve">The findings reveal that Electronics Engineers in Frankfurt are increasingly involved in cross-disciplinary projects that require adaptability and innovation. For example, engineers at a local renewable energy firm developed a microgrid system using power electronics to integrate solar panels with the existing grid, reducing carbon emissions by 30%. In the transportation sector, an undergraduate research team from Goethe University collaborated with Siemens to design a prototype for autonomous public transit systems, emphasizing sensor fusion and real-time data processing. These cases underscore the importance of mastering both analog and digital electronics alongside programming skills in Python or C++.</w:t>
      </w:r>
    </w:p>
    <w:bookmarkEnd w:id="24"/>
    <w:bookmarkStart w:id="25" w:name="discussion"/>
    <w:p>
      <w:pPr>
        <w:pStyle w:val="Heading2"/>
      </w:pPr>
      <w:r>
        <w:t xml:space="preserve">Discussion</w:t>
      </w:r>
    </w:p>
    <w:p>
      <w:pPr>
        <w:pStyle w:val="FirstParagraph"/>
      </w:pPr>
      <w:r>
        <w:t xml:space="preserve">The results highlight the alignment between Frankfurt’s industrial needs and the curriculum of an Electronics Engineering undergraduate program. However, gaps remain in areas such as cybersecurity for IoT devices and machine learning integration in signal processing. Engineers must also navigate Germany’s strict regulatory frameworks, such as those governing electromagnetic compatibility (EMC) standards. Furthermore, the thesis identifies opportunities for students to engage with local innovation networks like the Frankfurt Science Park or startup incubators to gain hands-on experience. The discussion emphasizes that an Electronics Engineer in Frankfurt must be proficient in both technical and soft skills, including project management and cross-cultural communication, given the city’s international business environment.</w:t>
      </w:r>
    </w:p>
    <w:bookmarkEnd w:id="25"/>
    <w:bookmarkStart w:id="26" w:name="conclusion"/>
    <w:p>
      <w:pPr>
        <w:pStyle w:val="Heading2"/>
      </w:pPr>
      <w:r>
        <w:t xml:space="preserve">Conclusion</w:t>
      </w:r>
    </w:p>
    <w:p>
      <w:pPr>
        <w:pStyle w:val="FirstParagraph"/>
      </w:pPr>
      <w:r>
        <w:t xml:space="preserve">This Undergraduate Thesis demonstrates that an Electronics Engineer in Germany, particularly in Frankfurt, operates at the intersection of cutting-edge technology and industrial pragmatism. The city’s unique blend of academic excellence, corporate innovation, and policy-driven sustainability initiatives provides a fertile ground for career growth. For students pursuing an Electronics Engineering degree in Frankfurt, this work underscores the need to stay abreast of global trends while leveraging local resources such as research collaborations and industry partnerships. Future studies could explore the impact of artificial intelligence on electronics design or the role of open-source hardware in Germany’s engineering community. Ultimately, this thesis serves as a foundation for understanding how an Electronics Engineer can contribute to Frankfurt’s vision of a technologically advanced and environmentally responsible future.</w:t>
      </w:r>
    </w:p>
    <w:bookmarkEnd w:id="26"/>
    <w:bookmarkStart w:id="27" w:name="references"/>
    <w:p>
      <w:pPr>
        <w:pStyle w:val="Heading2"/>
      </w:pPr>
      <w:r>
        <w:t xml:space="preserve">References</w:t>
      </w:r>
    </w:p>
    <w:p>
      <w:pPr>
        <w:numPr>
          <w:ilvl w:val="0"/>
          <w:numId w:val="1001"/>
        </w:numPr>
        <w:pStyle w:val="Compact"/>
      </w:pPr>
      <w:r>
        <w:t xml:space="preserve">German Federal Ministry for Economic Affairs and Climate Action (BMWK). (2023). Industry 4.0 Strategy Report.</w:t>
      </w:r>
    </w:p>
    <w:p>
      <w:pPr>
        <w:numPr>
          <w:ilvl w:val="0"/>
          <w:numId w:val="1001"/>
        </w:numPr>
        <w:pStyle w:val="Compact"/>
      </w:pPr>
      <w:r>
        <w:t xml:space="preserve">Fraunhofer Society. (2021). Power Electronics in Renewable Energy Systems.</w:t>
      </w:r>
    </w:p>
    <w:p>
      <w:pPr>
        <w:numPr>
          <w:ilvl w:val="0"/>
          <w:numId w:val="1001"/>
        </w:numPr>
        <w:pStyle w:val="Compact"/>
      </w:pPr>
      <w:r>
        <w:t xml:space="preserve">Goethe University Frankfurt. (2023). Undergraduate Research Projects in Electronics Engineering.</w:t>
      </w:r>
    </w:p>
    <w:bookmarkEnd w:id="27"/>
    <w:bookmarkStart w:id="28" w:name="appendices"/>
    <w:p>
      <w:pPr>
        <w:pStyle w:val="Heading2"/>
      </w:pPr>
      <w:r>
        <w:t xml:space="preserve">Appendices</w:t>
      </w:r>
    </w:p>
    <w:p>
      <w:pPr>
        <w:pStyle w:val="FirstParagraph"/>
      </w:pPr>
      <w:r>
        <w:rPr>
          <w:iCs/>
          <w:i/>
        </w:rPr>
        <w:t xml:space="preserve">(Include diagrams of circuit designs, code snippets, or interview transcripts here for completeness.)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Germany Frankfurt</dc:title>
  <dc:creator/>
  <dc:language>en</dc:language>
  <cp:keywords/>
  <dcterms:created xsi:type="dcterms:W3CDTF">2026-05-01T18:00:22Z</dcterms:created>
  <dcterms:modified xsi:type="dcterms:W3CDTF">2026-05-01T18:00:22Z</dcterms:modified>
</cp:coreProperties>
</file>

<file path=docProps/custom.xml><?xml version="1.0" encoding="utf-8"?>
<Properties xmlns="http://schemas.openxmlformats.org/officeDocument/2006/custom-properties" xmlns:vt="http://schemas.openxmlformats.org/officeDocument/2006/docPropsVTypes"/>
</file>