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11bc7d9e1788e5d6503c3cc9f6957f64370f186"/>
    <w:p>
      <w:pPr>
        <w:pStyle w:val="Heading1"/>
      </w:pPr>
      <w:r>
        <w:t xml:space="preserve">Undergraduate Thesis: The Role of an Electronics Engineer in the Technological Development of Iraq, Specifically Baghdad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Baghdad</w:t>
      </w:r>
      <w:r>
        <w:br/>
      </w:r>
      <w:r>
        <w:rPr>
          <w:bCs/>
          <w:b/>
        </w:rPr>
        <w:t xml:space="preserve">Degree Program:</w:t>
      </w:r>
      <w:r>
        <w:t xml:space="preserve"> </w:t>
      </w:r>
      <w:r>
        <w:t xml:space="preserve">Bachelor of Science in Electronic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an Electronics Engineer in driving technological advancement and infrastructure development in Iraq, with a specific focus on Baghdad. As the capital of Iraq and a hub for education, research, and industry, Baghdad presents unique challenges and opportunities for Electronics Engineers. The thesis evaluates the current state of electronics engineering education in Iraqi universities, identifies gaps between academic curricula and industrial demands, and proposes solutions to bridge these divides. It also highlights case studies of successful projects undertaken by Electronics Engineers in Baghdad’s energy sector, telecommunications industry, and renewable energy initiatives. This document underscores the importance of aligning academic training with practical applications to empower future Electronics Engineers in contributing to Iraq’s post-conflict recovery and sustainable development.</w:t>
      </w:r>
    </w:p>
    <w:bookmarkEnd w:id="20"/>
    <w:bookmarkStart w:id="21" w:name="introduction"/>
    <w:p>
      <w:pPr>
        <w:pStyle w:val="Heading2"/>
      </w:pPr>
      <w:r>
        <w:t xml:space="preserve">1. Introduction</w:t>
      </w:r>
    </w:p>
    <w:p>
      <w:pPr>
        <w:pStyle w:val="FirstParagraph"/>
      </w:pPr>
      <w:r>
        <w:t xml:space="preserve">The field of electronics engineering has become indispensable in modern society, particularly in a city like Baghdad, where rapid urbanization and industrial growth demand innovative technological solutions. As an Electronics Engineer, the ability to design, analyze, and maintain electronic systems is crucial for addressing challenges ranging from power grid stability to smart infrastructure development. However, the specific context of Iraq—marked by decades of conflict and economic instability—presents unique hurdles for both academia and industry in Baghdad.</w:t>
      </w:r>
    </w:p>
    <w:p>
      <w:pPr>
        <w:pStyle w:val="BodyText"/>
      </w:pPr>
      <w:r>
        <w:t xml:space="preserve">This Undergraduate Thesis aims to address these challenges by examining the role of an Electronics Engineer in fostering technological resilience in Baghdad. It will explore how academic institutions can better prepare students to meet the demands of a rapidly evolving job market while also analyzing real-world applications of electronics engineering principles in Iraq’s socio-economic landscape.</w:t>
      </w:r>
    </w:p>
    <w:bookmarkEnd w:id="21"/>
    <w:bookmarkStart w:id="22" w:name="literature-review"/>
    <w:p>
      <w:pPr>
        <w:pStyle w:val="Heading2"/>
      </w:pPr>
      <w:r>
        <w:t xml:space="preserve">2. Literature Review</w:t>
      </w:r>
    </w:p>
    <w:p>
      <w:pPr>
        <w:pStyle w:val="FirstParagraph"/>
      </w:pPr>
      <w:r>
        <w:t xml:space="preserve">The existing body of research on electronics engineering education in Iraq highlights a growing need for curricula that integrate practical skills with theoretical knowledge. Studies conducted by the University of Baghdad and other institutions reveal that while students are proficient in fundamental concepts, many lack hands-on experience with cutting-edge technologies such as IoT (Internet of Things), embedded systems, and renewable energy integration. This gap is particularly evident in Baghdad, where infrastructure projects often require advanced electronic solutions that align with global standards.</w:t>
      </w:r>
    </w:p>
    <w:p>
      <w:pPr>
        <w:pStyle w:val="BodyText"/>
      </w:pPr>
      <w:r>
        <w:t xml:space="preserve">Furthermore, industry reports indicate that Electronics Engineers in Iraq face challenges such as limited access to modern laboratory equipment and a lack of collaboration between academic institutions and private sector companies. These factors hinder the ability of graduates to contribute effectively to Baghdad’s technological development.</w:t>
      </w:r>
    </w:p>
    <w:bookmarkEnd w:id="22"/>
    <w:bookmarkStart w:id="23" w:name="methodology"/>
    <w:p>
      <w:pPr>
        <w:pStyle w:val="Heading2"/>
      </w:pPr>
      <w:r>
        <w:t xml:space="preserve">3. Methodology</w:t>
      </w:r>
    </w:p>
    <w:p>
      <w:pPr>
        <w:pStyle w:val="FirstParagraph"/>
      </w:pPr>
      <w:r>
        <w:t xml:space="preserve">To gather insights for this Undergraduate Thesis, a mixed-methods approach was employed. Primary data was collected through interviews with Electronics Engineers working in Baghdad, as well as surveys distributed to students at the University of Baghdad’s Department of Electronic Engineering. Secondary data included academic papers, industry reports, and government publications related to electronics engineering education and infrastructure projects in Iraq.</w:t>
      </w:r>
    </w:p>
    <w:p>
      <w:pPr>
        <w:pStyle w:val="BodyText"/>
      </w:pPr>
      <w:r>
        <w:t xml:space="preserve">Key areas of focus included:</w:t>
      </w:r>
      <w:r>
        <w:br/>
      </w:r>
      <w:r>
        <w:t xml:space="preserve">- The alignment between electronic engineering curricula and industry needs.</w:t>
      </w:r>
      <w:r>
        <w:br/>
      </w:r>
      <w:r>
        <w:t xml:space="preserve">- Case studies of successful electronics-based projects in Baghdad (e.g., solar energy systems, smart grid initiatives).</w:t>
      </w:r>
      <w:r>
        <w:br/>
      </w:r>
      <w:r>
        <w:t xml:space="preserve">- Challenges faced by Electronics Engineers in the post-conflict reconstruction phase.</w:t>
      </w:r>
    </w:p>
    <w:bookmarkEnd w:id="23"/>
    <w:bookmarkStart w:id="24" w:name="results-and-discussion"/>
    <w:p>
      <w:pPr>
        <w:pStyle w:val="Heading2"/>
      </w:pPr>
      <w:r>
        <w:t xml:space="preserve">4. Results and Discussion</w:t>
      </w:r>
    </w:p>
    <w:p>
      <w:pPr>
        <w:pStyle w:val="FirstParagraph"/>
      </w:pPr>
      <w:r>
        <w:t xml:space="preserve">The findings from this research reveal several critical insights. First, a significant number of Electronics Engineers in Baghdad expressed dissatisfaction with the practical training available at their universities. While theoretical knowledge is strong, students often graduate without sufficient experience in programming microcontrollers or designing analog circuits for real-world applications.</w:t>
      </w:r>
    </w:p>
    <w:p>
      <w:pPr>
        <w:pStyle w:val="BodyText"/>
      </w:pPr>
      <w:r>
        <w:t xml:space="preserve">Case studies highlighted the potential of electronics engineering to address Iraq’s energy crisis. For example, a 2023 project by Baghdad University engineers involved developing a low-cost solar-powered water pump system for rural areas, demonstrating the impact of innovative electronics solutions in improving quality of life.</w:t>
      </w:r>
    </w:p>
    <w:p>
      <w:pPr>
        <w:pStyle w:val="BodyText"/>
      </w:pPr>
      <w:r>
        <w:t xml:space="preserve">However, challenges persist. The lack of funding for modern laboratory equipment and limited partnerships between universities and private companies were cited as major barriers. Additionally, many Electronics Engineers in Baghdad are forced to work abroad due to better opportunities, leading to a brain drain that weakens the local industry.</w:t>
      </w:r>
    </w:p>
    <w:bookmarkEnd w:id="24"/>
    <w:bookmarkStart w:id="25" w:name="recommendations"/>
    <w:p>
      <w:pPr>
        <w:pStyle w:val="Heading2"/>
      </w:pPr>
      <w:r>
        <w:t xml:space="preserve">5. Recommendations</w:t>
      </w:r>
    </w:p>
    <w:p>
      <w:pPr>
        <w:pStyle w:val="FirstParagraph"/>
      </w:pPr>
      <w:r>
        <w:t xml:space="preserve">To strengthen the role of Electronics Engineers in Baghdad’s development, several recommendations are proposed:</w:t>
      </w:r>
      <w:r>
        <w:br/>
      </w:r>
      <w:r>
        <w:t xml:space="preserve">1. **Curriculum Enhancement:** Universities should integrate more practical modules focusing on IoT, renewable energy systems, and embedded programming.</w:t>
      </w:r>
      <w:r>
        <w:br/>
      </w:r>
      <w:r>
        <w:t xml:space="preserve">2. **Industry-Academia Collaboration:** Partnerships between electronic engineering departments and local industries (e.g., telecommunications firms, power companies) could provide students with internships and research opportunities.</w:t>
      </w:r>
      <w:r>
        <w:br/>
      </w:r>
      <w:r>
        <w:t xml:space="preserve">3. **Government Support:** Increased funding for laboratory equipment and incentives for private sector investment in electronics education would help retain skilled professionals in Iraq.</w:t>
      </w:r>
      <w:r>
        <w:br/>
      </w:r>
      <w:r>
        <w:t xml:space="preserve">4. **Public-Private Projects:** Promoting initiatives that leverage electronics engineering solutions—such as smart city technologies or energy-efficient infrastructure—could create new employment opportunities.</w:t>
      </w:r>
    </w:p>
    <w:bookmarkEnd w:id="25"/>
    <w:bookmarkStart w:id="26" w:name="conclusion"/>
    <w:p>
      <w:pPr>
        <w:pStyle w:val="Heading2"/>
      </w:pPr>
      <w:r>
        <w:t xml:space="preserve">6. Conclusion</w:t>
      </w:r>
    </w:p>
    <w:p>
      <w:pPr>
        <w:pStyle w:val="FirstParagraph"/>
      </w:pPr>
      <w:r>
        <w:t xml:space="preserve">In conclusion, this Undergraduate Thesis underscores the pivotal role of an Electronics Engineer in shaping Baghdad’s future. As Iraq continues its journey toward recovery and modernization, the contributions of Electronics Engineers will be vital in building resilient infrastructure, fostering innovation, and addressing societal challenges. By aligning academic training with industry needs and investing in research-driven projects, Baghdad can emerge as a regional leader in electronic engineering excellence.</w:t>
      </w:r>
    </w:p>
    <w:bookmarkEnd w:id="26"/>
    <w:bookmarkStart w:id="27" w:name="references"/>
    <w:p>
      <w:pPr>
        <w:pStyle w:val="Heading2"/>
      </w:pPr>
      <w:r>
        <w:t xml:space="preserve">References</w:t>
      </w:r>
    </w:p>
    <w:p>
      <w:pPr>
        <w:pStyle w:val="FirstParagraph"/>
      </w:pPr>
      <w:r>
        <w:t xml:space="preserve">[List of academic sources, industry reports, and publications cited throughout the thesis.]</w:t>
      </w:r>
    </w:p>
    <w:bookmarkEnd w:id="27"/>
    <w:bookmarkStart w:id="28" w:name="appendices"/>
    <w:p>
      <w:pPr>
        <w:pStyle w:val="Heading2"/>
      </w:pPr>
      <w:r>
        <w:t xml:space="preserve">Appendices</w:t>
      </w:r>
    </w:p>
    <w:p>
      <w:pPr>
        <w:pStyle w:val="FirstParagraph"/>
      </w:pPr>
      <w:r>
        <w:t xml:space="preserve">[Include supplementary materials such as survey questionnaires, interview transcripts, or technical diagrams related to electronics projects in Baghdad.]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Iraq Baghdad</dc:title>
  <dc:creator/>
  <dc:language>en</dc:language>
  <cp:keywords/>
  <dcterms:created xsi:type="dcterms:W3CDTF">2026-07-15T16:13:17Z</dcterms:created>
  <dcterms:modified xsi:type="dcterms:W3CDTF">2026-07-15T16:13:17Z</dcterms:modified>
</cp:coreProperties>
</file>

<file path=docProps/custom.xml><?xml version="1.0" encoding="utf-8"?>
<Properties xmlns="http://schemas.openxmlformats.org/officeDocument/2006/custom-properties" xmlns:vt="http://schemas.openxmlformats.org/officeDocument/2006/docPropsVTypes"/>
</file>