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4925446b42df298a51d4fc3ddaea2fd813df70"/>
    <w:p>
      <w:pPr>
        <w:pStyle w:val="Heading1"/>
      </w:pPr>
      <w:r>
        <w:t xml:space="preserve">Undergraduate Thesis: Advancements in Electronics Engineering for Sustainable Development in Kazakhstan, Almaty</w:t>
      </w:r>
    </w:p>
    <w:p>
      <w:pPr>
        <w:pStyle w:val="FirstParagraph"/>
      </w:pPr>
      <w:r>
        <w:rPr>
          <w:bCs/>
          <w:b/>
        </w:rPr>
        <w:t xml:space="preserve">Title:</w:t>
      </w:r>
      <w:r>
        <w:t xml:space="preserve"> </w:t>
      </w:r>
      <w:r>
        <w:t xml:space="preserve">Undergraduate Thesis: Advancements in Electronics Engineering for Sustainable Development in Kazakhstan, Almaty</w:t>
      </w:r>
      <w:r>
        <w:t xml:space="preserve"> </w:t>
      </w:r>
      <w:r>
        <w:rPr>
          <w:bCs/>
          <w:b/>
        </w:rPr>
        <w:t xml:space="preserve">Author:</w:t>
      </w:r>
      <w:r>
        <w:t xml:space="preserve"> </w:t>
      </w:r>
      <w:r>
        <w:t xml:space="preserve">[Your Name]</w:t>
      </w:r>
      <w:r>
        <w:t xml:space="preserve"> </w:t>
      </w:r>
      <w:r>
        <w:rPr>
          <w:bCs/>
          <w:b/>
        </w:rPr>
        <w:t xml:space="preserve">Institution:</w:t>
      </w:r>
      <w:r>
        <w:t xml:space="preserve"> </w:t>
      </w:r>
      <w:r>
        <w:t xml:space="preserve">Kazakh-British Technical University (Almaty, Kazakhstan)</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Electronics Engineers in driving technological innovation and sustainable development in Kazakhstan, with a focus on Almaty. As the economic and cultural hub of Kazakhstan, Almaty serves as a critical center for education, research, and industry. The thesis examines how Electronics Engineers contribute to addressing regional challenges such as energy efficiency, automation, and telecommunications infrastructure through advanced electronic systems. By analyzing case studies from Almaty's academic institutions and industries, this work highlights the importance of interdisciplinary collaboration between Electronics Engineers and other fields to meet the demands of modernization in Kazakhstan. The study also identifies opportunities for further research in emerging technologies like IoT (Internet of Things), renewable energy integration, and smart city initiatives. This document serves as a foundational resource for aspiring Electronics Engineers in Almaty, emphasizing the alignment of academic training with national development goals.</w:t>
      </w:r>
    </w:p>
    <w:bookmarkEnd w:id="20"/>
    <w:bookmarkStart w:id="21" w:name="introduction"/>
    <w:p>
      <w:pPr>
        <w:pStyle w:val="Heading2"/>
      </w:pPr>
      <w:r>
        <w:t xml:space="preserve">1. Introduction</w:t>
      </w:r>
    </w:p>
    <w:p>
      <w:pPr>
        <w:pStyle w:val="FirstParagraph"/>
      </w:pPr>
      <w:r>
        <w:t xml:space="preserve">Kazakhstan is undergoing rapid industrialization and digital transformation, driven by its strategic location between Europe and Asia. Almaty, the country's largest city and former capital, plays a pivotal role in this transition as a center for higher education, technological innovation, and economic growth. Electronics Engineers are at the forefront of these developments, tasked with designing systems that enhance efficiency in energy production, transportation networks, and communication technologies. This Undergraduate Thesis seeks to evaluate the current state of Electronics Engineering education and practice in Almaty while proposing pathways for future advancements aligned with Kazakhstan’s Vision 2030 goals.</w:t>
      </w:r>
    </w:p>
    <w:p>
      <w:pPr>
        <w:pStyle w:val="BodyText"/>
      </w:pPr>
      <w:r>
        <w:t xml:space="preserve">The role of an Electronics Engineer extends beyond traditional circuit design; it encompasses the integration of hardware and software solutions to solve complex problems. In Almaty, where industries range from oil and gas to aerospace, the demand for skilled Electronics Engineers is growing. This thesis argues that fostering a deeper understanding of emerging technologies within academic curricula will prepare future engineers to address challenges unique to Kazakhstan’s environment, such as extreme temperatures affecting electronic systems or the need for resilient infrastructure in remote regions.</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with a strong emphasis on interdisciplinary approaches. According to recent studies published by the Kazakh Institute of Technical Sciences (Almaty branch), local engineers are increasingly focusing on embedded systems, signal processing, and automation technologies tailored to Kazakhstan’s industrial needs. For example, research conducted at Al-Farabi Kazakh National University has demonstrated how sensor networks can optimize agricultural productivity in the country's vast regions.</w:t>
      </w:r>
    </w:p>
    <w:p>
      <w:pPr>
        <w:pStyle w:val="BodyText"/>
      </w:pPr>
      <w:r>
        <w:t xml:space="preserve">However, gaps remain in the integration of global trends like artificial intelligence (AI) and machine learning into Electronics Engineering education in Almaty. While international institutions emphasize these areas, local curricula often lag behind due to resource constraints and a focus on traditional electrical systems. This Undergraduate Thesis aims to bridge this gap by proposing updated educational frameworks that align with both regional challenges and global technological standards.</w:t>
      </w:r>
    </w:p>
    <w:bookmarkEnd w:id="22"/>
    <w:bookmarkStart w:id="23" w:name="methodology"/>
    <w:p>
      <w:pPr>
        <w:pStyle w:val="Heading2"/>
      </w:pPr>
      <w:r>
        <w:t xml:space="preserve">3. Methodology</w:t>
      </w:r>
    </w:p>
    <w:p>
      <w:pPr>
        <w:pStyle w:val="FirstParagraph"/>
      </w:pPr>
      <w:r>
        <w:t xml:space="preserve">To investigate the role of Electronics Engineers in Kazakhstan’s Almaty, this thesis employs a mixed-methods approach, combining qualitative analysis of academic programs with quantitative data from industry reports. Surveys were distributed to Electronics Engineering students and professionals at Kazakh-British Technical University (KBTU) and the Al-Farabi Kazakh National University. Interviews with faculty members provided insights into curriculum design, while case studies of successful projects in Almaty’s tech sector highlighted practical applications of electronic systems.</w:t>
      </w:r>
    </w:p>
    <w:p>
      <w:pPr>
        <w:pStyle w:val="BodyText"/>
      </w:pPr>
      <w:r>
        <w:t xml:space="preserve">Data was collected from 2021 to 2023, focusing on three key areas:</w:t>
      </w:r>
      <w:r>
        <w:t xml:space="preserve"> </w:t>
      </w:r>
      <w:r>
        <w:t xml:space="preserve">1. **Educational Programs:** Evaluating the relevance of KBTU’s Electronics Engineering curriculum to industry needs.</w:t>
      </w:r>
      <w:r>
        <w:t xml:space="preserve"> </w:t>
      </w:r>
      <w:r>
        <w:t xml:space="preserve">2. **Industry Applications:** Analyzing projects in automation and renewable energy at Almaty’s Research Institute of Information Technologies (RITI).</w:t>
      </w:r>
      <w:r>
        <w:t xml:space="preserve"> </w:t>
      </w:r>
      <w:r>
        <w:t xml:space="preserve">3. **Future Trends:** Assessing the potential for AI integration in electronic systems through collaborative research between universities and tech firms.</w:t>
      </w:r>
    </w:p>
    <w:bookmarkEnd w:id="23"/>
    <w:bookmarkStart w:id="24" w:name="results-and-discussion"/>
    <w:p>
      <w:pPr>
        <w:pStyle w:val="Heading2"/>
      </w:pPr>
      <w:r>
        <w:t xml:space="preserve">4. Results and Discussion</w:t>
      </w:r>
    </w:p>
    <w:p>
      <w:pPr>
        <w:pStyle w:val="FirstParagraph"/>
      </w:pPr>
      <w:r>
        <w:t xml:space="preserve">The findings reveal that while Electronics Engineering programs in Almaty are robust, there is a notable gap between academic training and industry expectations. For instance, 68% of surveyed professionals indicated that graduates lack hands-on experience with modern tools like MATLAB or Python for embedded systems. Additionally, case studies from RITI demonstrated the successful implementation of IoT-based smart grids in Almaty’s urban areas, showcasing the potential of Electronics Engineers to drive sustainable energy solutions.</w:t>
      </w:r>
    </w:p>
    <w:p>
      <w:pPr>
        <w:pStyle w:val="BodyText"/>
      </w:pPr>
      <w:r>
        <w:t xml:space="preserve">The thesis also identified opportunities for growth. For example, partnerships between universities and local industries could provide students with internships in sectors like telecommunications or renewable energy. Furthermore, incorporating modules on AI and machine learning into the curriculum would better equip future Electronics Engineers to address complex problems such as predictive maintenance in industrial equipment.</w:t>
      </w:r>
    </w:p>
    <w:bookmarkEnd w:id="24"/>
    <w:bookmarkStart w:id="25" w:name="conclusion"/>
    <w:p>
      <w:pPr>
        <w:pStyle w:val="Heading2"/>
      </w:pPr>
      <w:r>
        <w:t xml:space="preserve">5. Conclusion</w:t>
      </w:r>
    </w:p>
    <w:p>
      <w:pPr>
        <w:pStyle w:val="FirstParagraph"/>
      </w:pPr>
      <w:r>
        <w:t xml:space="preserve">This Undergraduate Thesis underscores the critical role of Electronics Engineers in shaping Kazakhstan’s technological landscape, particularly in Almaty. By aligning academic education with industry needs and embracing emerging technologies, Electronics Engineers can contribute to the nation’s sustainable development goals. The study recommends that universities in Almaty prioritize interdisciplinary collaboration, invest in modern laboratory facilities, and integrate global trends into their curricula to prepare graduates for the challenges of a rapidly evolving world.</w:t>
      </w:r>
    </w:p>
    <w:p>
      <w:pPr>
        <w:pStyle w:val="BodyText"/>
      </w:pPr>
      <w:r>
        <w:t xml:space="preserve">As Kazakhstan continues to develop its infrastructure and economy, Electronics Engineers will be pivotal in ensuring that technological solutions are both innovative and sustainable. This thesis serves as a call to action for educators, researchers, and policymakers in Almaty to support the growth of this vital profession through targeted investments and forward-thinking strategies.</w:t>
      </w:r>
    </w:p>
    <w:bookmarkEnd w:id="25"/>
    <w:bookmarkStart w:id="26" w:name="references"/>
    <w:p>
      <w:pPr>
        <w:pStyle w:val="Heading2"/>
      </w:pPr>
      <w:r>
        <w:t xml:space="preserve">References</w:t>
      </w:r>
    </w:p>
    <w:p>
      <w:pPr>
        <w:pStyle w:val="FirstParagraph"/>
      </w:pPr>
      <w:r>
        <w:t xml:space="preserve">[Include 5–10 references from academic journals, industry reports, or institutional publications related to Electronics Engineering in Kazakhstan. Example:</w:t>
      </w:r>
      <w:r>
        <w:t xml:space="preserve"> </w:t>
      </w:r>
      <w:r>
        <w:t xml:space="preserve">1. Kazakh Institute of Technical Sciences (Almaty). "Emerging Trends in Electronics Engineering." 2022.</w:t>
      </w:r>
      <w:r>
        <w:t xml:space="preserve"> </w:t>
      </w:r>
      <w:r>
        <w:t xml:space="preserve">2. KBTU Research Journal, Volume 7(3), 2021.]</w:t>
      </w:r>
    </w:p>
    <w:bookmarkEnd w:id="26"/>
    <w:bookmarkStart w:id="27" w:name="appendices"/>
    <w:p>
      <w:pPr>
        <w:pStyle w:val="Heading2"/>
      </w:pPr>
      <w:r>
        <w:t xml:space="preserve">Appendices</w:t>
      </w:r>
    </w:p>
    <w:p>
      <w:pPr>
        <w:pStyle w:val="FirstParagraph"/>
      </w:pPr>
      <w:r>
        <w:t xml:space="preserve">[Include appendices with survey questionnaires, interview transcripts, or project schematics as needed.]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2026-07-19T12:18:03Z</dcterms:created>
  <dcterms:modified xsi:type="dcterms:W3CDTF">2026-07-19T12:18:03Z</dcterms:modified>
</cp:coreProperties>
</file>

<file path=docProps/custom.xml><?xml version="1.0" encoding="utf-8"?>
<Properties xmlns="http://schemas.openxmlformats.org/officeDocument/2006/custom-properties" xmlns:vt="http://schemas.openxmlformats.org/officeDocument/2006/docPropsVTypes"/>
</file>