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8b147fb95d3d442253f98091fc09b7f34949d70"/>
    <w:p>
      <w:pPr>
        <w:pStyle w:val="Heading1"/>
      </w:pPr>
      <w:r>
        <w:t xml:space="preserve">Undergraduate Thesis: Electronics Engineer in Russia Moscow</w:t>
      </w:r>
    </w:p>
    <w:bookmarkStart w:id="20" w:name="abstract"/>
    <w:p>
      <w:pPr>
        <w:pStyle w:val="Heading2"/>
      </w:pPr>
      <w:r>
        <w:t xml:space="preserve">Abstract</w:t>
      </w:r>
    </w:p>
    <w:p>
      <w:pPr>
        <w:pStyle w:val="FirstParagraph"/>
      </w:pPr>
      <w:r>
        <w:t xml:space="preserve">This Undergraduate Thesis explores the role of an Electronics Engineer within the context of modern technological development in Russia, with a specific focus on Moscow. As the capital and largest city of Russia, Moscow serves as a hub for innovation, research, and advanced engineering practices. The thesis examines the challenges and opportunities faced by Electronics Engineers in this dynamic environment, emphasizing their contributions to fields such as telecommunications, microelectronics, automation systems, and renewable energy technologies. Through a combination of theoretical analysis and practical case studies relevant to Moscow’s technological landscape, this work underscores the importance of adapting engineering education and practice to meet the demands of a rapidly evolving global economy. The thesis also highlights the integration of international standards with local regulations in Russia, ensuring that Electronics Engineers in Moscow are equipped to address both regional and global challenges.</w:t>
      </w:r>
    </w:p>
    <w:bookmarkEnd w:id="20"/>
    <w:bookmarkStart w:id="21" w:name="introduction"/>
    <w:p>
      <w:pPr>
        <w:pStyle w:val="Heading2"/>
      </w:pPr>
      <w:r>
        <w:t xml:space="preserve">Introduction</w:t>
      </w:r>
    </w:p>
    <w:p>
      <w:pPr>
        <w:pStyle w:val="FirstParagraph"/>
      </w:pPr>
      <w:r>
        <w:t xml:space="preserve">The field of Electronics Engineering plays a critical role in driving technological progress across industries, from healthcare to aerospace. In Russia, particularly within the capital city of Moscow, the demand for skilled Electronics Engineers has surged due to advancements in sectors such as space exploration (e.g., Roscosmos), defense technology, and smart infrastructure. This thesis investigates how an Electronics Engineer in Moscow navigates the intersection of academic knowledge, industrial application, and regulatory compliance. Given the unique socio-economic and political context of Russia, this document emphasizes the need for Electronics Engineers to not only master technical expertise but also understand local market dynamics and innovation policies.</w:t>
      </w:r>
    </w:p>
    <w:bookmarkEnd w:id="21"/>
    <w:bookmarkStart w:id="22" w:name="background"/>
    <w:p>
      <w:pPr>
        <w:pStyle w:val="Heading2"/>
      </w:pPr>
      <w:r>
        <w:t xml:space="preserve">Background</w:t>
      </w:r>
    </w:p>
    <w:p>
      <w:pPr>
        <w:pStyle w:val="FirstParagraph"/>
      </w:pPr>
      <w:r>
        <w:t xml:space="preserve">Moscow has long been a center for scientific research and technological development in Russia. Institutions such as Moscow State University (MSU) and the Moscow Institute of Physics and Technology (MIPT) have produced generations of Electronics Engineers who contribute to national projects like the development of satellite systems, automated control mechanisms, and high-speed communication networks. The city’s infrastructure, including its metro system and smart grid initiatives, further demonstrates the critical role of Electronics Engineers in modernizing urban environments. However, challenges such as geopolitical constraints on technology imports and the need for self-reliance in semiconductor production have prompted a renewed focus on innovation within Russian engineering communities.</w:t>
      </w:r>
    </w:p>
    <w:bookmarkEnd w:id="22"/>
    <w:bookmarkStart w:id="23" w:name="literature-review"/>
    <w:p>
      <w:pPr>
        <w:pStyle w:val="Heading2"/>
      </w:pPr>
      <w:r>
        <w:t xml:space="preserve">Literature Review</w:t>
      </w:r>
    </w:p>
    <w:p>
      <w:pPr>
        <w:pStyle w:val="FirstParagraph"/>
      </w:pPr>
      <w:r>
        <w:t xml:space="preserve">Recent studies highlight the growing emphasis on embedded systems and Internet of Things (IoT) technologies in Moscow’s engineering sector. For instance, research by [Author Name] (2023) discusses how Electronics Engineers in Moscow are integrating AI-driven sensors into city-wide monitoring systems to enhance energy efficiency and public safety. Similarly, a report by the Russian Ministry of Science outlines initiatives to bolster domestic microelectronics production, which directly impacts the career trajectory of Electronics Engineers in Russia. These studies underscore the importance of interdisciplinary collaboration between academia and industry, ensuring that graduates are prepared for both traditional and emerging fields within electronics engineering.</w:t>
      </w:r>
    </w:p>
    <w:bookmarkEnd w:id="23"/>
    <w:bookmarkStart w:id="24" w:name="methodology"/>
    <w:p>
      <w:pPr>
        <w:pStyle w:val="Heading2"/>
      </w:pPr>
      <w:r>
        <w:t xml:space="preserve">Methodology</w:t>
      </w:r>
    </w:p>
    <w:p>
      <w:pPr>
        <w:pStyle w:val="FirstParagraph"/>
      </w:pPr>
      <w:r>
        <w:t xml:space="preserve">This thesis employs a mixed-methods approach, combining theoretical analysis with practical case studies. Theoretical frameworks include principles of circuit design, signal processing, and semiconductor physics as outlined in standard Electronics Engineering curricula. For practical application, the research focuses on two case studies: (1) the design of a low-power IoT-based energy monitoring system for Moscow’s residential buildings and (2) the development of a fault-tolerant control system for automated railway systems in the Moscow Metro. These examples are analyzed through simulations using software such as SPICE and MATLAB, with data validated against real-world constraints specific to Russian engineering standards.</w:t>
      </w:r>
    </w:p>
    <w:bookmarkEnd w:id="24"/>
    <w:bookmarkStart w:id="25" w:name="X0626fb3fad62064e3825baf27496058206c287b"/>
    <w:p>
      <w:pPr>
        <w:pStyle w:val="Heading2"/>
      </w:pPr>
      <w:r>
        <w:t xml:space="preserve">Case Study 1: IoT-Based Energy Monitoring System</w:t>
      </w:r>
    </w:p>
    <w:p>
      <w:pPr>
        <w:pStyle w:val="FirstParagraph"/>
      </w:pPr>
      <w:r>
        <w:t xml:space="preserve">In this case study, an Electronics Engineer in Moscow is tasked with designing a system that integrates wireless sensors for real-time energy consumption tracking. Challenges include ensuring compatibility with Russia’s centralized power grid and adhering to local data privacy laws. The solution involves using open-source microcontrollers (e.g., ESP32) programmed with custom firmware to minimize reliance on imported components while maintaining functionality. This project exemplifies how Electronics Engineers in Moscow must balance technical innovation with adherence to national regulations.</w:t>
      </w:r>
    </w:p>
    <w:bookmarkEnd w:id="25"/>
    <w:bookmarkStart w:id="26" w:name="Xfb43353b98f069755ed2bc555c51c11bfe76852"/>
    <w:p>
      <w:pPr>
        <w:pStyle w:val="Heading2"/>
      </w:pPr>
      <w:r>
        <w:t xml:space="preserve">Case Study 2: Fault-Tolerant Control System for the Moscow Metro</w:t>
      </w:r>
    </w:p>
    <w:p>
      <w:pPr>
        <w:pStyle w:val="FirstParagraph"/>
      </w:pPr>
      <w:r>
        <w:t xml:space="preserve">The second case study examines the development of a control system for Moscow’s metro trains that can detect and mitigate malfunctions autonomously. This system employs redundancy in hardware design and machine learning algorithms to predict failures. The project highlights the critical role of Electronics Engineers in ensuring public safety while operating within Russia’s stringent engineering standards, which often differ from international benchmarks.</w:t>
      </w:r>
    </w:p>
    <w:bookmarkEnd w:id="26"/>
    <w:bookmarkStart w:id="27" w:name="discussion"/>
    <w:p>
      <w:pPr>
        <w:pStyle w:val="Heading2"/>
      </w:pPr>
      <w:r>
        <w:t xml:space="preserve">Discussion</w:t>
      </w:r>
    </w:p>
    <w:p>
      <w:pPr>
        <w:pStyle w:val="FirstParagraph"/>
      </w:pPr>
      <w:r>
        <w:t xml:space="preserve">The findings of this thesis reveal that an Electronics Engineer in Moscow must possess not only technical proficiency but also a deep understanding of regional requirements and global trends. The integration of IoT and AI into traditional engineering domains is reshaping the profession, requiring continuous learning and adaptability. Furthermore, the geopolitical context necessitates innovation in areas such as semiconductor manufacturing, where reliance on foreign suppliers has been reduced in recent years.</w:t>
      </w:r>
    </w:p>
    <w:bookmarkEnd w:id="27"/>
    <w:bookmarkStart w:id="28" w:name="conclusion"/>
    <w:p>
      <w:pPr>
        <w:pStyle w:val="Heading2"/>
      </w:pPr>
      <w:r>
        <w:t xml:space="preserve">Conclusion</w:t>
      </w:r>
    </w:p>
    <w:p>
      <w:pPr>
        <w:pStyle w:val="FirstParagraph"/>
      </w:pPr>
      <w:r>
        <w:t xml:space="preserve">This Undergraduate Thesis demonstrates that an Electronics Engineer in Russia Moscow is uniquely positioned to contribute to both local and global technological advancement. By addressing the challenges of regulatory compliance, resource constraints, and rapid innovation, Electronics Engineers in Moscow can lead the way in developing solutions for smart cities, sustainable energy systems, and cutting-edge communication technologies. The insights gained from this research emphasize the importance of aligning academic programs with industry needs to prepare future engineers for success in a dynamic and evolving field.</w:t>
      </w:r>
    </w:p>
    <w:bookmarkEnd w:id="28"/>
    <w:bookmarkStart w:id="29" w:name="references"/>
    <w:p>
      <w:pPr>
        <w:pStyle w:val="Heading2"/>
      </w:pPr>
      <w:r>
        <w:t xml:space="preserve">References</w:t>
      </w:r>
    </w:p>
    <w:p>
      <w:pPr>
        <w:numPr>
          <w:ilvl w:val="0"/>
          <w:numId w:val="1001"/>
        </w:numPr>
        <w:pStyle w:val="Compact"/>
      </w:pPr>
      <w:r>
        <w:t xml:space="preserve">[Author Name], "IoT Integration in Urban Energy Systems," Journal of Russian Engineering, 2023.</w:t>
      </w:r>
    </w:p>
    <w:p>
      <w:pPr>
        <w:numPr>
          <w:ilvl w:val="0"/>
          <w:numId w:val="1001"/>
        </w:numPr>
        <w:pStyle w:val="Compact"/>
      </w:pPr>
      <w:r>
        <w:t xml:space="preserve">Russian Ministry of Science, "National Strategy for Microelectronics Development,"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Russia Moscow</dc:title>
  <dc:creator/>
  <dc:language>en</dc:language>
  <cp:keywords/>
  <dcterms:created xsi:type="dcterms:W3CDTF">2026-07-19T04:47:01Z</dcterms:created>
  <dcterms:modified xsi:type="dcterms:W3CDTF">2026-07-19T04:47:01Z</dcterms:modified>
</cp:coreProperties>
</file>

<file path=docProps/custom.xml><?xml version="1.0" encoding="utf-8"?>
<Properties xmlns="http://schemas.openxmlformats.org/officeDocument/2006/custom-properties" xmlns:vt="http://schemas.openxmlformats.org/officeDocument/2006/docPropsVTypes"/>
</file>