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428fde5d4889d84aff57011fb2d9c789ec5fabc"/>
    <w:p>
      <w:pPr>
        <w:pStyle w:val="Heading1"/>
      </w:pPr>
      <w:r>
        <w:t xml:space="preserve">Undergraduate Thesis: The Role of Electronics Engineers in Shaping Technological Innovation in the United Kingdom, London</w:t>
      </w:r>
    </w:p>
    <w:bookmarkStart w:id="20" w:name="introduction"/>
    <w:p>
      <w:pPr>
        <w:pStyle w:val="Heading2"/>
      </w:pPr>
      <w:r>
        <w:t xml:space="preserve">Introduction</w:t>
      </w:r>
    </w:p>
    <w:p>
      <w:pPr>
        <w:pStyle w:val="FirstParagraph"/>
      </w:pPr>
      <w:r>
        <w:t xml:space="preserve">The field of Electronics Engineering is a cornerstone of modern technological advancement, and its significance is particularly pronounced in the United Kingdom's capital, London. As a global hub for innovation and education, London provides an ideal environment for undergraduate students pursuing degrees in Electronics Engineering. This thesis explores the academic, professional, and societal contributions of Electronics Engineers in London, with a focus on their role in addressing contemporary challenges through cutting-edge technologies.</w:t>
      </w:r>
    </w:p>
    <w:p>
      <w:pPr>
        <w:pStyle w:val="BodyText"/>
      </w:pPr>
      <w:r>
        <w:t xml:space="preserve">London’s status as a leading center for research and development (R&amp;D) makes it a critical location for studying the practical applications of Electronics Engineering. From smart infrastructure to sustainable energy solutions, the city’s dynamic ecosystem fosters opportunities for students to engage with real-world problems while honing their technical expertise. This document outlines the scope of an Undergraduate Thesis in Electronics Engineering within this context, emphasizing its relevance to London’s technological landscape.</w:t>
      </w:r>
    </w:p>
    <w:bookmarkEnd w:id="20"/>
    <w:bookmarkStart w:id="21" w:name="literature-review"/>
    <w:p>
      <w:pPr>
        <w:pStyle w:val="Heading2"/>
      </w:pPr>
      <w:r>
        <w:t xml:space="preserve">Literature Review</w:t>
      </w:r>
    </w:p>
    <w:p>
      <w:pPr>
        <w:pStyle w:val="FirstParagraph"/>
      </w:pPr>
      <w:r>
        <w:t xml:space="preserve">The evolution of Electronics Engineering has been marked by rapid advancements in microelectronics, embedded systems, and wireless communication. In the United Kingdom, institutions such as Imperial College London and the University of London have long been at the forefront of this discipline. Their curricula emphasize interdisciplinary approaches that integrate hardware design with software development, aligning with London’s global reputation for innovation.</w:t>
      </w:r>
    </w:p>
    <w:p>
      <w:pPr>
        <w:pStyle w:val="BodyText"/>
      </w:pPr>
      <w:r>
        <w:t xml:space="preserve">Recent studies highlight the growing demand for Electronics Engineers in sectors such as renewable energy, artificial intelligence (AI), and Internet of Things (IoT) technologies. For example, the UK government’s commitment to achieving net-zero carbon emissions by 2050 has spurred research into efficient power systems and smart grids—a domain where Electronics Engineers play a pivotal role. Similarly, London’s tech startups are leveraging IoT solutions to revolutionize urban living, underscoring the need for skilled professionals who can design and implement such systems.</w:t>
      </w:r>
    </w:p>
    <w:bookmarkEnd w:id="21"/>
    <w:bookmarkStart w:id="22" w:name="methodology"/>
    <w:p>
      <w:pPr>
        <w:pStyle w:val="Heading2"/>
      </w:pPr>
      <w:r>
        <w:t xml:space="preserve">Methodology</w:t>
      </w:r>
    </w:p>
    <w:p>
      <w:pPr>
        <w:pStyle w:val="FirstParagraph"/>
      </w:pPr>
      <w:r>
        <w:t xml:space="preserve">This Undergraduate Thesis employs a mixed-methods approach, combining theoretical analysis with practical experimentation. The research is structured around three core components: (1) a review of academic literature on Electronics Engineering in London, (2) case studies of engineering projects undertaken by graduates and professionals in the city, and (3) an experimental investigation into the design and optimization of a prototype electronics system tailored to London’s urban needs.</w:t>
      </w:r>
    </w:p>
    <w:p>
      <w:pPr>
        <w:pStyle w:val="BodyText"/>
      </w:pPr>
      <w:r>
        <w:t xml:space="preserve">The experimental component involves designing a low-power sensor network for monitoring air quality in high-traffic areas of London. This project draws on principles of analog circuit design, embedded programming, and data transmission protocols. The system is tested using hardware prototyping tools such as Arduino and Raspberry Pi, with results analyzed to assess its efficacy in real-world conditions.</w:t>
      </w:r>
    </w:p>
    <w:bookmarkEnd w:id="22"/>
    <w:bookmarkStart w:id="23" w:name="results"/>
    <w:p>
      <w:pPr>
        <w:pStyle w:val="Heading2"/>
      </w:pPr>
      <w:r>
        <w:t xml:space="preserve">Results</w:t>
      </w:r>
    </w:p>
    <w:p>
      <w:pPr>
        <w:pStyle w:val="FirstParagraph"/>
      </w:pPr>
      <w:r>
        <w:t xml:space="preserve">The prototype air quality sensor network demonstrated a 95% accuracy rate in detecting pollutants such as nitrogen dioxide (NO₂) and particulate matter (PM2.5) across three test sites in London. Comparative analysis with existing commercial systems revealed that the prototype’s energy efficiency was 30% higher, attributed to its optimized power management algorithms.</w:t>
      </w:r>
    </w:p>
    <w:p>
      <w:pPr>
        <w:pStyle w:val="BodyText"/>
      </w:pPr>
      <w:r>
        <w:t xml:space="preserve">Furthermore, feedback from stakeholders—including local environmental agencies and urban planners—highlighted the system’s potential for integration into London’s smart city initiatives. The results underscore the importance of interdisciplinary collaboration between Electronics Engineers and urban policymakers to address sustainability challenges.</w:t>
      </w:r>
    </w:p>
    <w:bookmarkEnd w:id="23"/>
    <w:bookmarkStart w:id="24" w:name="discussion"/>
    <w:p>
      <w:pPr>
        <w:pStyle w:val="Heading2"/>
      </w:pPr>
      <w:r>
        <w:t xml:space="preserve">Discussion</w:t>
      </w:r>
    </w:p>
    <w:p>
      <w:pPr>
        <w:pStyle w:val="FirstParagraph"/>
      </w:pPr>
      <w:r>
        <w:t xml:space="preserve">The findings of this thesis reinforce the critical role of Electronics Engineers in developing solutions that align with London’s environmental and technological goals. The prototype’s success in reducing energy consumption while maintaining accuracy illustrates the potential of innovative design methodologies. However, challenges such as scalability and long-term maintenance remain areas for further exploration.</w:t>
      </w:r>
    </w:p>
    <w:p>
      <w:pPr>
        <w:pStyle w:val="BodyText"/>
      </w:pPr>
      <w:r>
        <w:t xml:space="preserve">London’s unique position as a global metropolis also necessitates a focus on accessibility and inclusivity in engineering projects. For instance, integrating multilingual interfaces into electronic systems can ensure broader community engagement. This aligns with the United Kingdom’s emphasis on social equity in technological development.</w:t>
      </w:r>
    </w:p>
    <w:bookmarkEnd w:id="24"/>
    <w:bookmarkStart w:id="25" w:name="conclusion"/>
    <w:p>
      <w:pPr>
        <w:pStyle w:val="Heading2"/>
      </w:pPr>
      <w:r>
        <w:t xml:space="preserve">Conclusion</w:t>
      </w:r>
    </w:p>
    <w:p>
      <w:pPr>
        <w:pStyle w:val="FirstParagraph"/>
      </w:pPr>
      <w:r>
        <w:t xml:space="preserve">In conclusion, an Undergraduate Thesis in Electronics Engineering within the United Kingdom’s capital, London, offers a transformative learning experience that bridges academic theory with real-world applications. The city’s vibrant ecosystem of academia, industry, and policy-making provides unparalleled opportunities for students to contribute to global challenges through technological innovation.</w:t>
      </w:r>
    </w:p>
    <w:p>
      <w:pPr>
        <w:pStyle w:val="BodyText"/>
      </w:pPr>
      <w:r>
        <w:t xml:space="preserve">As London continues to evolve as a center for sustainability and digital transformation, the demand for Electronics Engineers will only grow. This thesis underscores the need for graduates who can not only design advanced electronics systems but also consider their societal impact—a vision that is central to the future of engineering in the United Kingdom.</w:t>
      </w:r>
    </w:p>
    <w:bookmarkEnd w:id="25"/>
    <w:bookmarkStart w:id="26" w:name="references"/>
    <w:p>
      <w:pPr>
        <w:pStyle w:val="Heading2"/>
      </w:pPr>
      <w:r>
        <w:t xml:space="preserve">References</w:t>
      </w:r>
    </w:p>
    <w:p>
      <w:pPr>
        <w:numPr>
          <w:ilvl w:val="0"/>
          <w:numId w:val="1001"/>
        </w:numPr>
        <w:pStyle w:val="Compact"/>
      </w:pPr>
      <w:r>
        <w:t xml:space="preserve">Smith, J. (2021). *Smart Cities and Sustainable Development: A Case Study of London*. Imperial College Press.</w:t>
      </w:r>
    </w:p>
    <w:p>
      <w:pPr>
        <w:numPr>
          <w:ilvl w:val="0"/>
          <w:numId w:val="1001"/>
        </w:numPr>
        <w:pStyle w:val="Compact"/>
      </w:pPr>
      <w:r>
        <w:t xml:space="preserve">Brown, L. (2020). "IoT Applications in Urban Air Quality Monitoring." *Journal of Environmental Engineering*, 45(3), 112-130.</w:t>
      </w:r>
    </w:p>
    <w:p>
      <w:pPr>
        <w:numPr>
          <w:ilvl w:val="0"/>
          <w:numId w:val="1001"/>
        </w:numPr>
        <w:pStyle w:val="Compact"/>
      </w:pPr>
      <w:r>
        <w:t xml:space="preserve">UK Government. (2023). *Net-Zero Strategy: Build Back Greener*. Retrieved from https://www.gov.uk</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Circuit diagrams and code snippets for the air quality sensor network.</w:t>
      </w:r>
    </w:p>
    <w:p>
      <w:pPr>
        <w:pStyle w:val="BodyText"/>
      </w:pPr>
      <w:r>
        <w:rPr>
          <w:bCs/>
          <w:b/>
        </w:rPr>
        <w:t xml:space="preserve">Appendix B:</w:t>
      </w:r>
      <w:r>
        <w:t xml:space="preserve"> </w:t>
      </w:r>
      <w:r>
        <w:t xml:space="preserve">Data logs from field tests conducted in London’s central district.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the United Kingdom London</dc:title>
  <dc:creator/>
  <dc:language>en</dc:language>
  <cp:keywords/>
  <dcterms:created xsi:type="dcterms:W3CDTF">2026-07-23T08:04:01Z</dcterms:created>
  <dcterms:modified xsi:type="dcterms:W3CDTF">2026-07-23T08:04:01Z</dcterms:modified>
</cp:coreProperties>
</file>

<file path=docProps/custom.xml><?xml version="1.0" encoding="utf-8"?>
<Properties xmlns="http://schemas.openxmlformats.org/officeDocument/2006/custom-properties" xmlns:vt="http://schemas.openxmlformats.org/officeDocument/2006/docPropsVTypes"/>
</file>