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480a4563e0f62016a4dcb704bc3016ba11c8afa"/>
    <w:p>
      <w:pPr>
        <w:pStyle w:val="Heading1"/>
      </w:pPr>
      <w:r>
        <w:rPr>
          <w:bCs/>
          <w:b/>
        </w:rPr>
        <w:t xml:space="preserve">Undergraduate Thesis in Environmental Engineering</w:t>
      </w:r>
    </w:p>
    <w:bookmarkStart w:id="20" w:name="X446ce504b235e357b8923b0bb9b0ca116983051"/>
    <w:p>
      <w:pPr>
        <w:pStyle w:val="Heading2"/>
      </w:pPr>
      <w:r>
        <w:rPr>
          <w:bCs/>
          <w:b/>
        </w:rPr>
        <w:t xml:space="preserve">Environmental Engineer's Role in Addressing Urban Challenges in Colombia Bogotá</w:t>
      </w:r>
    </w:p>
    <w:p>
      <w:pPr>
        <w:pStyle w:val="FirstParagraph"/>
      </w:pPr>
      <w:r>
        <w:t xml:space="preserve">This undergraduate thesis explores the critical role of Environmental Engineers in addressing environmental challenges within the context of Colombia Bogotá. As a rapidly growing urban center, Bogotá faces unique ecological pressures due to its high population density, industrial activities, and geographical constraints. The purpose of this study is to evaluate how Environmental Engineering principles can be applied to mitigate these challenges while aligning with national sustainability goals in Colombia.</w:t>
      </w:r>
    </w:p>
    <w:bookmarkEnd w:id="20"/>
    <w:bookmarkStart w:id="21" w:name="introduction"/>
    <w:p>
      <w:pPr>
        <w:pStyle w:val="Heading2"/>
      </w:pPr>
      <w:r>
        <w:rPr>
          <w:bCs/>
          <w:b/>
        </w:rPr>
        <w:t xml:space="preserve">Introduction</w:t>
      </w:r>
    </w:p>
    <w:p>
      <w:pPr>
        <w:pStyle w:val="FirstParagraph"/>
      </w:pPr>
      <w:r>
        <w:t xml:space="preserve">Bogotá, the capital of Colombia, is a city of over 7 million inhabitants and serves as the economic and cultural hub of the country. However, its rapid urbanization has led to significant environmental issues, including air pollution from traffic congestion, solid waste management inefficiencies, and water scarcity due to overuse of natural resources. Environmental Engineers in Bogotá must navigate these complexities while adhering to regulatory frameworks such as Colombia’s National Environmental Policy (Política Nacional de Ambiente) and the Sustainable Development Goals (SDGs) set by the United Nations.</w:t>
      </w:r>
    </w:p>
    <w:p>
      <w:pPr>
        <w:pStyle w:val="BodyText"/>
      </w:pPr>
      <w:r>
        <w:t xml:space="preserve">The scope of this thesis focuses on three key areas: air quality management, sustainable waste systems, and water resource conservation. Each section will analyze current practices in Bogotá, identify gaps in implementation, and propose solutions tailored to the local context. This study aims to contribute to the body of knowledge for Environmental Engineers working in similar urban environments across Latin America.</w:t>
      </w:r>
    </w:p>
    <w:bookmarkEnd w:id="21"/>
    <w:bookmarkStart w:id="22" w:name="Xb4d73a0320a88bb0442ec245e91932b7413cf04"/>
    <w:p>
      <w:pPr>
        <w:pStyle w:val="Heading2"/>
      </w:pPr>
      <w:r>
        <w:rPr>
          <w:bCs/>
          <w:b/>
        </w:rPr>
        <w:t xml:space="preserve">Contextualizing Environmental Challenges in Colombia Bogotá</w:t>
      </w:r>
    </w:p>
    <w:p>
      <w:pPr>
        <w:pStyle w:val="FirstParagraph"/>
      </w:pPr>
      <w:r>
        <w:t xml:space="preserve">Bogotá’s environmental challenges are deeply intertwined with its geographical and socio-economic characteristics. Situated at an altitude of 2,640 meters above sea level, the city experiences microclimates that exacerbate pollution dispersion issues. Additionally, the Andean region’s limited water resources and deforestation in nearby ecosystems further strain ecological systems.</w:t>
      </w:r>
    </w:p>
    <w:p>
      <w:pPr>
        <w:pStyle w:val="BodyText"/>
      </w:pPr>
      <w:r>
        <w:t xml:space="preserve">The Environmental Engineer in Bogotá must address these challenges through interdisciplinary approaches. For example, air quality management requires collaboration with urban planners to improve public transportation infrastructure (such as Bogotá’s TransMilenio system) and reduce vehicular emissions. Waste management strategies must incorporate community education and innovative technologies to handle the city’s annual 2.3 million tons of municipal solid waste.</w:t>
      </w:r>
    </w:p>
    <w:bookmarkEnd w:id="22"/>
    <w:bookmarkStart w:id="23" w:name="X99315240883777ad2b6fcd61b62e1263a8578a1"/>
    <w:p>
      <w:pPr>
        <w:pStyle w:val="Heading2"/>
      </w:pPr>
      <w:r>
        <w:rPr>
          <w:bCs/>
          <w:b/>
        </w:rPr>
        <w:t xml:space="preserve">Case Studies in Environmental Engineering Practices</w:t>
      </w:r>
    </w:p>
    <w:p>
      <w:pPr>
        <w:pStyle w:val="FirstParagraph"/>
      </w:pPr>
      <w:r>
        <w:t xml:space="preserve">This section examines two case studies that highlight the work of Environmental Engineers in Bogotá:</w:t>
      </w:r>
    </w:p>
    <w:p>
      <w:pPr>
        <w:numPr>
          <w:ilvl w:val="0"/>
          <w:numId w:val="1001"/>
        </w:numPr>
        <w:pStyle w:val="Compact"/>
      </w:pPr>
      <w:r>
        <w:rPr>
          <w:bCs/>
          <w:b/>
        </w:rPr>
        <w:t xml:space="preserve">Air Quality Monitoring Programs:</w:t>
      </w:r>
      <w:r>
        <w:t xml:space="preserve"> </w:t>
      </w:r>
      <w:r>
        <w:t xml:space="preserve">The Instituto de Investigaciones en Ciencias Ambientales (IICA) has implemented real-time air quality monitoring systems across key urban zones. Environmental Engineers have played a pivotal role in analyzing data from these systems to advocate for policies like low-emission zones and stricter industrial regulations.</w:t>
      </w:r>
    </w:p>
    <w:p>
      <w:pPr>
        <w:numPr>
          <w:ilvl w:val="0"/>
          <w:numId w:val="1001"/>
        </w:numPr>
        <w:pStyle w:val="Compact"/>
      </w:pPr>
      <w:r>
        <w:rPr>
          <w:bCs/>
          <w:b/>
        </w:rPr>
        <w:t xml:space="preserve">Urban Greening Initiatives:</w:t>
      </w:r>
      <w:r>
        <w:t xml:space="preserve"> </w:t>
      </w:r>
      <w:r>
        <w:t xml:space="preserve">Bogotá’s “Green Corridors” project, which aims to plant 1 million trees by 2030, demonstrates how Environmental Engineers can integrate ecological restoration with urban development. This initiative aligns with Colombia’s National Biodiversity Strategy and addresses the city’s need for carbon sequestration and stormwater management.</w:t>
      </w:r>
    </w:p>
    <w:bookmarkEnd w:id="23"/>
    <w:bookmarkStart w:id="24" w:name="methodology-a-theoretical-framework"/>
    <w:p>
      <w:pPr>
        <w:pStyle w:val="Heading2"/>
      </w:pPr>
      <w:r>
        <w:rPr>
          <w:bCs/>
          <w:b/>
        </w:rPr>
        <w:t xml:space="preserve">Methodology: A Theoretical Framework</w:t>
      </w:r>
    </w:p>
    <w:p>
      <w:pPr>
        <w:pStyle w:val="FirstParagraph"/>
      </w:pPr>
      <w:r>
        <w:t xml:space="preserve">This undergraduate thesis employs a qualitative research approach, drawing on secondary data from academic journals, governmental reports (such as those from the Ministry of Environment and Sustainable Development), and case studies of Environmental Engineering projects in Bogotá. The methodology includes:</w:t>
      </w:r>
    </w:p>
    <w:p>
      <w:pPr>
        <w:numPr>
          <w:ilvl w:val="0"/>
          <w:numId w:val="1002"/>
        </w:numPr>
        <w:pStyle w:val="Compact"/>
      </w:pPr>
      <w:r>
        <w:rPr>
          <w:bCs/>
          <w:b/>
        </w:rPr>
        <w:t xml:space="preserve">Literature Review:</w:t>
      </w:r>
      <w:r>
        <w:t xml:space="preserve"> </w:t>
      </w:r>
      <w:r>
        <w:t xml:space="preserve">Analysis of existing research on urban environmental management in Latin America.</w:t>
      </w:r>
    </w:p>
    <w:p>
      <w:pPr>
        <w:numPr>
          <w:ilvl w:val="0"/>
          <w:numId w:val="1002"/>
        </w:numPr>
        <w:pStyle w:val="Compact"/>
      </w:pPr>
      <w:r>
        <w:rPr>
          <w:bCs/>
          <w:b/>
        </w:rPr>
        <w:t xml:space="preserve">Policy Evaluation:</w:t>
      </w:r>
      <w:r>
        <w:t xml:space="preserve"> </w:t>
      </w:r>
      <w:r>
        <w:t xml:space="preserve">Assessment of Colombia’s environmental laws and their implementation in Bogotá.</w:t>
      </w:r>
    </w:p>
    <w:p>
      <w:pPr>
        <w:numPr>
          <w:ilvl w:val="0"/>
          <w:numId w:val="1002"/>
        </w:numPr>
        <w:pStyle w:val="Compact"/>
      </w:pPr>
      <w:r>
        <w:rPr>
          <w:bCs/>
          <w:b/>
        </w:rPr>
        <w:t xml:space="preserve">Proposed Solutions:</w:t>
      </w:r>
      <w:r>
        <w:t xml:space="preserve"> </w:t>
      </w:r>
      <w:r>
        <w:t xml:space="preserve">Development of actionable recommendations for Environmental Engineers working in similar contexts.</w:t>
      </w:r>
    </w:p>
    <w:bookmarkEnd w:id="24"/>
    <w:bookmarkStart w:id="25" w:name="critical-findings-and-recommendations"/>
    <w:p>
      <w:pPr>
        <w:pStyle w:val="Heading2"/>
      </w:pPr>
      <w:r>
        <w:rPr>
          <w:bCs/>
          <w:b/>
        </w:rPr>
        <w:t xml:space="preserve">Critical Findings and Recommendations</w:t>
      </w:r>
    </w:p>
    <w:p>
      <w:pPr>
        <w:pStyle w:val="FirstParagraph"/>
      </w:pPr>
      <w:r>
        <w:t xml:space="preserve">The research identifies several key findings:</w:t>
      </w:r>
    </w:p>
    <w:p>
      <w:pPr>
        <w:numPr>
          <w:ilvl w:val="0"/>
          <w:numId w:val="1003"/>
        </w:numPr>
        <w:pStyle w:val="Compact"/>
      </w:pPr>
      <w:r>
        <w:t xml:space="preserve">Bogotá’s air quality remains a pressing issue, particularly during the dry season when particulate matter (PM2.5) levels exceed WHO guidelines.</w:t>
      </w:r>
    </w:p>
    <w:p>
      <w:pPr>
        <w:numPr>
          <w:ilvl w:val="0"/>
          <w:numId w:val="1003"/>
        </w:numPr>
        <w:pStyle w:val="Compact"/>
      </w:pPr>
      <w:r>
        <w:t xml:space="preserve">Current waste management systems lack sufficient investment in recycling infrastructure, leading to high landfill usage and environmental degradation.</w:t>
      </w:r>
    </w:p>
    <w:p>
      <w:pPr>
        <w:numPr>
          <w:ilvl w:val="0"/>
          <w:numId w:val="1003"/>
        </w:numPr>
        <w:pStyle w:val="Compact"/>
      </w:pPr>
      <w:r>
        <w:t xml:space="preserve">Urban greening projects require long-term funding and community engagement to achieve their ecological goals.</w:t>
      </w:r>
    </w:p>
    <w:p>
      <w:pPr>
        <w:pStyle w:val="FirstParagraph"/>
      </w:pPr>
      <w:r>
        <w:t xml:space="preserve">To address these findings, the following recommendations are proposed for Environmental Engineers in Bogotá:</w:t>
      </w:r>
    </w:p>
    <w:p>
      <w:pPr>
        <w:numPr>
          <w:ilvl w:val="0"/>
          <w:numId w:val="1004"/>
        </w:numPr>
        <w:pStyle w:val="Compact"/>
      </w:pPr>
      <w:r>
        <w:rPr>
          <w:bCs/>
          <w:b/>
        </w:rPr>
        <w:t xml:space="preserve">Adopt Smart Technologies:</w:t>
      </w:r>
      <w:r>
        <w:t xml:space="preserve"> </w:t>
      </w:r>
      <w:r>
        <w:t xml:space="preserve">Implement IoT-based sensors for real-time air quality monitoring and optimize waste collection routes using AI algorithms.</w:t>
      </w:r>
    </w:p>
    <w:p>
      <w:pPr>
        <w:numPr>
          <w:ilvl w:val="0"/>
          <w:numId w:val="1004"/>
        </w:numPr>
        <w:pStyle w:val="Compact"/>
      </w:pPr>
      <w:r>
        <w:rPr>
          <w:bCs/>
          <w:b/>
        </w:rPr>
        <w:t xml:space="preserve">Promote Circular Economy Models:</w:t>
      </w:r>
      <w:r>
        <w:t xml:space="preserve"> </w:t>
      </w:r>
      <w:r>
        <w:t xml:space="preserve">Collaborate with local governments to establish composting programs and incentivize recycling through public-private partnerships.</w:t>
      </w:r>
    </w:p>
    <w:p>
      <w:pPr>
        <w:numPr>
          <w:ilvl w:val="0"/>
          <w:numId w:val="1004"/>
        </w:numPr>
        <w:pStyle w:val="Compact"/>
      </w:pPr>
      <w:r>
        <w:rPr>
          <w:bCs/>
          <w:b/>
        </w:rPr>
        <w:t xml:space="preserve">Strengthen Community Involvement:</w:t>
      </w:r>
      <w:r>
        <w:t xml:space="preserve"> </w:t>
      </w:r>
      <w:r>
        <w:t xml:space="preserve">Develop educational campaigns to raise awareness about environmental issues and encourage citizen participation in sustainability initiatives.</w:t>
      </w:r>
    </w:p>
    <w:bookmarkEnd w:id="25"/>
    <w:bookmarkStart w:id="26" w:name="conclusion"/>
    <w:p>
      <w:pPr>
        <w:pStyle w:val="Heading2"/>
      </w:pPr>
      <w:r>
        <w:rPr>
          <w:bCs/>
          <w:b/>
        </w:rPr>
        <w:t xml:space="preserve">Conclusion</w:t>
      </w:r>
    </w:p>
    <w:p>
      <w:pPr>
        <w:pStyle w:val="FirstParagraph"/>
      </w:pPr>
      <w:r>
        <w:t xml:space="preserve">In conclusion, the role of Environmental Engineers in Colombia Bogotá is vital for addressing the city’s complex environmental challenges. By leveraging technological innovations, policy advocacy, and community engagement, these professionals can contribute to a more sustainable urban future. This undergraduate thesis underscores the need for interdisciplinary collaboration and locally adapted solutions to ensure that Bogotá meets its environmental goals while maintaining economic growth.</w:t>
      </w:r>
    </w:p>
    <w:p>
      <w:pPr>
        <w:pStyle w:val="BodyText"/>
      </w:pPr>
      <w:r>
        <w:rPr>
          <w:bCs/>
          <w:b/>
        </w:rPr>
        <w:t xml:space="preserve">Keywords:</w:t>
      </w:r>
      <w:r>
        <w:t xml:space="preserve"> </w:t>
      </w:r>
      <w:r>
        <w:t xml:space="preserve">Undergraduate Thesis, Environmental Engineer, Colombia Bogotá</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Colombia Bogotá</dc:title>
  <dc:creator/>
  <dc:language>en</dc:language>
  <cp:keywords/>
  <dcterms:created xsi:type="dcterms:W3CDTF">2026-07-21T03:55:32Z</dcterms:created>
  <dcterms:modified xsi:type="dcterms:W3CDTF">2026-07-21T03:55:32Z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