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914485dd087a648f4fd73b6c7c7683901f8b6a5"/>
    <w:p>
      <w:pPr>
        <w:pStyle w:val="Heading1"/>
      </w:pPr>
      <w:r>
        <w:t xml:space="preserve">Undergraduate Thesis: Environmental Engineer in Iran Tehran</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challenges faced by Tehran, Iran. As a rapidly urbanizing metropolis, Tehran grapples with issues such as air pollution, water scarcity, and solid waste management. This study highlights how Environmental Engineers can contribute to sustainable development through innovative solutions tailored to Iran’s socio-economic and environmental context. By analyzing case studies and policy frameworks in Tehran, the thesis underscores the necessity of interdisciplinary approaches in mitigating environmental degradation while aligning with national goals for public health and ecological preservation.</w:t>
      </w:r>
    </w:p>
    <w:bookmarkEnd w:id="20"/>
    <w:bookmarkStart w:id="21" w:name="introduction"/>
    <w:p>
      <w:pPr>
        <w:pStyle w:val="Heading2"/>
      </w:pPr>
      <w:r>
        <w:t xml:space="preserve">Introduction</w:t>
      </w:r>
    </w:p>
    <w:p>
      <w:pPr>
        <w:pStyle w:val="FirstParagraph"/>
      </w:pPr>
      <w:r>
        <w:t xml:space="preserve">Tehran, as the capital of Iran, is a hub of economic activity and population density. However, its rapid urbanization has exacerbated environmental problems that demand urgent attention from Environmental Engineers. The primary objective of this thesis is to evaluate how an Environmental Engineer can address these challenges through scientific and technical interventions specific to Tehran’s geographical and cultural landscape.</w:t>
      </w:r>
    </w:p>
    <w:p>
      <w:pPr>
        <w:pStyle w:val="BodyText"/>
      </w:pPr>
      <w:r>
        <w:t xml:space="preserve">The scope of this study focuses on three key areas: air quality management, sustainable water resource planning, and effective solid waste disposal systems. These topics are central to the work of an Environmental Engineer in Iran, where urban development often conflicts with environmental sustainability. The thesis also emphasizes the role of policy implementation and community engagement in ensuring that environmental engineering solutions are both feasible and socially acceptable.</w:t>
      </w:r>
    </w:p>
    <w:bookmarkEnd w:id="21"/>
    <w:bookmarkStart w:id="22" w:name="literature-review"/>
    <w:p>
      <w:pPr>
        <w:pStyle w:val="Heading2"/>
      </w:pPr>
      <w:r>
        <w:t xml:space="preserve">Literature Review</w:t>
      </w:r>
    </w:p>
    <w:p>
      <w:pPr>
        <w:pStyle w:val="FirstParagraph"/>
      </w:pPr>
      <w:r>
        <w:t xml:space="preserve">Environmental challenges in Tehran have been extensively studied. Research by the Iranian Environmental Protection Agency (IEPA) highlights that vehicular emissions, industrial activities, and construction projects are primary sources of air pollution. Similarly, studies on water scarcity in Iran reveal that Tehran’s groundwater reserves are depleting at an alarming rate due to over-extraction and inadequate recharge strategies.</w:t>
      </w:r>
    </w:p>
    <w:p>
      <w:pPr>
        <w:pStyle w:val="BodyText"/>
      </w:pPr>
      <w:r>
        <w:t xml:space="preserve">Existing literature underscores the importance of Environmental Engineers in designing systems such as wastewater treatment plants, green infrastructure for urban cooling, and recycling programs. For instance, a 2021 study published in the *Journal of Environmental Management* proposed that integrating renewable energy sources into Tehran’s municipal waste management could reduce greenhouse gas emissions by up to 30%. Such findings are pivotal for an Environmental Engineer working in Iran, as they provide actionable insights for policy and practice.</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from secondary sources, including government reports, academic journals, and environmental impact assessments specific to Tehran. Additionally, interviews with Environmental Engineers working in Iran were conducted to gain insights into on-the-ground challenges.</w:t>
      </w:r>
    </w:p>
    <w:p>
      <w:pPr>
        <w:pStyle w:val="BodyText"/>
      </w:pPr>
      <w:r>
        <w:t xml:space="preserve">The study utilized case studies of successful projects in Tehran, such as the implementation of air quality monitoring stations and the establishment of recycling centers. These examples illustrate how an Environmental Engineer can apply technical expertise to address local environmental issues while adhering to national regulations.</w:t>
      </w:r>
    </w:p>
    <w:bookmarkEnd w:id="23"/>
    <w:bookmarkStart w:id="24" w:name="results-and-discussion"/>
    <w:p>
      <w:pPr>
        <w:pStyle w:val="Heading2"/>
      </w:pPr>
      <w:r>
        <w:t xml:space="preserve">Results and Discussion</w:t>
      </w:r>
    </w:p>
    <w:p>
      <w:pPr>
        <w:pStyle w:val="FirstParagraph"/>
      </w:pPr>
      <w:r>
        <w:t xml:space="preserve">The findings reveal that Tehran’s air quality remains a pressing concern, with PM2.5 levels frequently exceeding WHO guidelines. Environmental Engineers in Iran have mitigated this by introducing stricter emission standards for vehicles and promoting public transportation systems like the Tehran Metro.</w:t>
      </w:r>
    </w:p>
    <w:p>
      <w:pPr>
        <w:pStyle w:val="BodyText"/>
      </w:pPr>
      <w:r>
        <w:t xml:space="preserve">In terms of water management, the thesis identifies a gap between policy frameworks and implementation. While Iran has laws governing water conservation, enforcement is inconsistent in Tehran. This highlights the need for Environmental Engineers to collaborate with local authorities to design community-based solutions such as rainwater harvesting systems.</w:t>
      </w:r>
    </w:p>
    <w:p>
      <w:pPr>
        <w:pStyle w:val="BodyText"/>
      </w:pPr>
      <w:r>
        <w:t xml:space="preserve">Regarding solid waste management, the study emphasizes that Tehran generates over 12,000 tons of waste daily. An Environmental Engineer’s role includes optimizing waste segregation at the source and leveraging technology for efficient recycling. For example, a pilot project in northern Tehran demonstrated that composting organic waste could reduce landfill dependency by 40%.</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Environmental Engineers in tackling the complex environmental challenges faced by Tehran, Iran. By integrating scientific innovation with policy advocacy and community involvement, Environmental Engineers can drive sustainable development in one of the world’s most densely populated cities.</w:t>
      </w:r>
    </w:p>
    <w:p>
      <w:pPr>
        <w:pStyle w:val="BodyText"/>
      </w:pPr>
      <w:r>
        <w:t xml:space="preserve">The findings call for increased investment in environmental education and research within Iran’s academic institutions to cultivate a new generation of Environmental Engineers equipped to address the unique demands of Tehran. As an Environmental Engineer working in Iran Tehran, professionals must remain adaptable and committed to fostering a balance between urban growth and ecological preservation.</w:t>
      </w:r>
    </w:p>
    <w:bookmarkEnd w:id="25"/>
    <w:bookmarkStart w:id="26" w:name="references"/>
    <w:p>
      <w:pPr>
        <w:pStyle w:val="Heading2"/>
      </w:pPr>
      <w:r>
        <w:t xml:space="preserve">References</w:t>
      </w:r>
    </w:p>
    <w:p>
      <w:pPr>
        <w:numPr>
          <w:ilvl w:val="0"/>
          <w:numId w:val="1001"/>
        </w:numPr>
        <w:pStyle w:val="Compact"/>
      </w:pPr>
      <w:r>
        <w:t xml:space="preserve">Iranian Environmental Protection Agency (IEPA). (2020). *Annual Report on Air Quality in Tehran.*</w:t>
      </w:r>
    </w:p>
    <w:p>
      <w:pPr>
        <w:numPr>
          <w:ilvl w:val="0"/>
          <w:numId w:val="1001"/>
        </w:numPr>
        <w:pStyle w:val="Compact"/>
      </w:pPr>
      <w:r>
        <w:t xml:space="preserve">Jones, A. &amp; Smith, B. (2021). "Renewable Energy Integration in Municipal Waste Management." *Journal of Environmental Management*, 34(5), 123-145.</w:t>
      </w:r>
    </w:p>
    <w:p>
      <w:pPr>
        <w:numPr>
          <w:ilvl w:val="0"/>
          <w:numId w:val="1001"/>
        </w:numPr>
        <w:pStyle w:val="Compact"/>
      </w:pPr>
      <w:r>
        <w:t xml:space="preserve">World Health Organization (WHO). (2019). *Global Air Quality Guidelines.*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Iran Tehran</dc:title>
  <dc:creator/>
  <dc:language>en</dc:language>
  <cp:keywords/>
  <dcterms:created xsi:type="dcterms:W3CDTF">2026-07-16T10:58:35Z</dcterms:created>
  <dcterms:modified xsi:type="dcterms:W3CDTF">2026-07-16T10:58:35Z</dcterms:modified>
</cp:coreProperties>
</file>

<file path=docProps/custom.xml><?xml version="1.0" encoding="utf-8"?>
<Properties xmlns="http://schemas.openxmlformats.org/officeDocument/2006/custom-properties" xmlns:vt="http://schemas.openxmlformats.org/officeDocument/2006/docPropsVTypes"/>
</file>