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Osaka</w:t>
      </w:r>
    </w:p>
    <w:bookmarkStart w:id="32" w:name="X5160fbaa2726601107ace2ef292b278ff79c355"/>
    <w:p>
      <w:pPr>
        <w:pStyle w:val="Heading1"/>
      </w:pPr>
      <w:r>
        <w:t xml:space="preserve">Undergraduate Thesis: The Role of Environmental Engineers in Addressing Urban Sustainability Challenges in Japan Osaka</w:t>
      </w:r>
    </w:p>
    <w:bookmarkStart w:id="20" w:name="abstract"/>
    <w:p>
      <w:pPr>
        <w:pStyle w:val="Heading2"/>
      </w:pPr>
      <w:r>
        <w:t xml:space="preserve">Abstract</w:t>
      </w:r>
    </w:p>
    <w:p>
      <w:pPr>
        <w:pStyle w:val="FirstParagraph"/>
      </w:pPr>
      <w:r>
        <w:t xml:space="preserve">This Undergraduate Thesis explores the critical role of Environmental Engineers in addressing environmental challenges specific to Japan Osaka, a metropolitan region grappling with rapid urbanization, industrial activity, and climate change. The study focuses on the integration of sustainable practices, waste management systems, and pollution control technologies tailored to Osaka’s unique geographic and socio-economic context. Through case studies of existing projects in the area, this thesis highlights how Environmental Engineers can innovate to balance economic growth with ecological preservation. Key findings emphasize the importance of interdisciplinary collaboration, policy alignment, and community engagement in achieving Japan’s environmental goals.</w:t>
      </w:r>
    </w:p>
    <w:bookmarkEnd w:id="20"/>
    <w:bookmarkStart w:id="21" w:name="introduction"/>
    <w:p>
      <w:pPr>
        <w:pStyle w:val="Heading2"/>
      </w:pPr>
      <w:r>
        <w:t xml:space="preserve">Introduction</w:t>
      </w:r>
    </w:p>
    <w:p>
      <w:pPr>
        <w:pStyle w:val="FirstParagraph"/>
      </w:pPr>
      <w:r>
        <w:t xml:space="preserve">Japan Osaka, a bustling urban center in the Kansai region, is renowned for its industrial prowess and cultural significance. However, this economic dynamism has also led to pressing environmental challenges such as air and water pollution, waste management inefficiencies, and the need for resilient infrastructure against climate change. As an Environmental Engineer in Japan Osaka, professionals are tasked with designing solutions that address these multifaceted issues while adhering to Japan’s stringent environmental regulations and cultural expectations. This thesis investigates how Environmental Engineers can contribute to sustainable development in Osaka by leveraging technology, policy frameworks, and community-driven strategies.</w:t>
      </w:r>
    </w:p>
    <w:bookmarkEnd w:id="21"/>
    <w:bookmarkStart w:id="22" w:name="environmental-challenges-in-japan-osaka"/>
    <w:p>
      <w:pPr>
        <w:pStyle w:val="Heading2"/>
      </w:pPr>
      <w:r>
        <w:t xml:space="preserve">Environmental Challenges in Japan Osaka</w:t>
      </w:r>
    </w:p>
    <w:p>
      <w:pPr>
        <w:pStyle w:val="FirstParagraph"/>
      </w:pPr>
      <w:r>
        <w:t xml:space="preserve">Osaka faces several environmental challenges that require specialized interventions from Environmental Engineers. These include:</w:t>
      </w:r>
    </w:p>
    <w:p>
      <w:pPr>
        <w:numPr>
          <w:ilvl w:val="0"/>
          <w:numId w:val="1001"/>
        </w:numPr>
        <w:pStyle w:val="Compact"/>
      </w:pPr>
      <w:r>
        <w:rPr>
          <w:bCs/>
          <w:b/>
        </w:rPr>
        <w:t xml:space="preserve">Air Quality Management:</w:t>
      </w:r>
      <w:r>
        <w:t xml:space="preserve"> </w:t>
      </w:r>
      <w:r>
        <w:t xml:space="preserve">Industrial emissions and vehicular traffic contribute to high levels of particulate matter (PM2.5) and nitrogen oxides (NOx), necessitating advanced air filtration systems and emission control technologies.</w:t>
      </w:r>
    </w:p>
    <w:p>
      <w:pPr>
        <w:numPr>
          <w:ilvl w:val="0"/>
          <w:numId w:val="1001"/>
        </w:numPr>
        <w:pStyle w:val="Compact"/>
      </w:pPr>
      <w:r>
        <w:rPr>
          <w:bCs/>
          <w:b/>
        </w:rPr>
        <w:t xml:space="preserve">Water Pollution Control:</w:t>
      </w:r>
      <w:r>
        <w:t xml:space="preserve"> </w:t>
      </w:r>
      <w:r>
        <w:t xml:space="preserve">The Yodogawa River, a vital waterway in Osaka, suffers from contamination due to industrial effluents and urban runoff, requiring comprehensive wastewater treatment infrastructure.</w:t>
      </w:r>
    </w:p>
    <w:p>
      <w:pPr>
        <w:numPr>
          <w:ilvl w:val="0"/>
          <w:numId w:val="1001"/>
        </w:numPr>
        <w:pStyle w:val="Compact"/>
      </w:pPr>
      <w:r>
        <w:rPr>
          <w:bCs/>
          <w:b/>
        </w:rPr>
        <w:t xml:space="preserve">Waste Management:</w:t>
      </w:r>
      <w:r>
        <w:t xml:space="preserve"> </w:t>
      </w:r>
      <w:r>
        <w:t xml:space="preserve">Osaka’s high population density generates significant municipal solid waste, demanding efficient recycling systems and waste-to-energy technologies.</w:t>
      </w:r>
    </w:p>
    <w:p>
      <w:pPr>
        <w:numPr>
          <w:ilvl w:val="0"/>
          <w:numId w:val="1001"/>
        </w:numPr>
        <w:pStyle w:val="Compact"/>
      </w:pPr>
      <w:r>
        <w:rPr>
          <w:bCs/>
          <w:b/>
        </w:rPr>
        <w:t xml:space="preserve">Climate Resilience:</w:t>
      </w:r>
      <w:r>
        <w:t xml:space="preserve"> </w:t>
      </w:r>
      <w:r>
        <w:t xml:space="preserve">Rising sea levels and increased flooding risks in coastal areas like the port city of Sakai require flood mitigation strategies, including green infrastructure and improved drainage systems.</w:t>
      </w:r>
    </w:p>
    <w:bookmarkEnd w:id="22"/>
    <w:bookmarkStart w:id="23" w:name="the-role-of-environmental-engineers"/>
    <w:p>
      <w:pPr>
        <w:pStyle w:val="Heading2"/>
      </w:pPr>
      <w:r>
        <w:t xml:space="preserve">The Role of Environmental Engineers</w:t>
      </w:r>
    </w:p>
    <w:p>
      <w:pPr>
        <w:pStyle w:val="FirstParagraph"/>
      </w:pPr>
      <w:r>
        <w:t xml:space="preserve">Environmental Engineers in Japan Osaka play a pivotal role in designing, implementing, and maintaining solutions to these challenges. Their responsibilities include:</w:t>
      </w:r>
    </w:p>
    <w:p>
      <w:pPr>
        <w:numPr>
          <w:ilvl w:val="0"/>
          <w:numId w:val="1002"/>
        </w:numPr>
        <w:pStyle w:val="Compact"/>
      </w:pPr>
      <w:r>
        <w:rPr>
          <w:bCs/>
          <w:b/>
        </w:rPr>
        <w:t xml:space="preserve">Designing Sustainable Infrastructure:</w:t>
      </w:r>
      <w:r>
        <w:t xml:space="preserve"> </w:t>
      </w:r>
      <w:r>
        <w:t xml:space="preserve">Developing eco-friendly buildings, green roofs, and permeable pavements to reduce urban heat islands and manage stormwater runoff.</w:t>
      </w:r>
    </w:p>
    <w:p>
      <w:pPr>
        <w:numPr>
          <w:ilvl w:val="0"/>
          <w:numId w:val="1002"/>
        </w:numPr>
        <w:pStyle w:val="Compact"/>
      </w:pPr>
      <w:r>
        <w:rPr>
          <w:bCs/>
          <w:b/>
        </w:rPr>
        <w:t xml:space="preserve">Implementing Pollution Control Technologies:</w:t>
      </w:r>
      <w:r>
        <w:t xml:space="preserve"> </w:t>
      </w:r>
      <w:r>
        <w:t xml:space="preserve">Installing scrubbers in industrial facilities, promoting electric vehicles (EVs), and deploying air quality monitoring networks.</w:t>
      </w:r>
    </w:p>
    <w:p>
      <w:pPr>
        <w:numPr>
          <w:ilvl w:val="0"/>
          <w:numId w:val="1002"/>
        </w:numPr>
        <w:pStyle w:val="Compact"/>
      </w:pPr>
      <w:r>
        <w:rPr>
          <w:bCs/>
          <w:b/>
        </w:rPr>
        <w:t xml:space="preserve">Advocating for Policy Compliance:</w:t>
      </w:r>
      <w:r>
        <w:t xml:space="preserve"> </w:t>
      </w:r>
      <w:r>
        <w:t xml:space="preserve">Ensuring adherence to Japan’s Environmental Basic Act and local ordinances, such as Osaka’s “Green Osaka” initiative targeting carbon neutrality by 2050.</w:t>
      </w:r>
    </w:p>
    <w:p>
      <w:pPr>
        <w:numPr>
          <w:ilvl w:val="0"/>
          <w:numId w:val="1002"/>
        </w:numPr>
        <w:pStyle w:val="Compact"/>
      </w:pPr>
      <w:r>
        <w:rPr>
          <w:bCs/>
          <w:b/>
        </w:rPr>
        <w:t xml:space="preserve">Promoting Circular Economy Practices:</w:t>
      </w:r>
      <w:r>
        <w:t xml:space="preserve"> </w:t>
      </w:r>
      <w:r>
        <w:t xml:space="preserve">Collaborating with municipalities to establish zero-waste policies, enhance recycling rates, and reduce single-use plastics.</w:t>
      </w:r>
    </w:p>
    <w:bookmarkEnd w:id="23"/>
    <w:bookmarkStart w:id="26" w:name="case-studies-in-japan-osaka"/>
    <w:p>
      <w:pPr>
        <w:pStyle w:val="Heading2"/>
      </w:pPr>
      <w:r>
        <w:t xml:space="preserve">Case Studies in Japan Osaka</w:t>
      </w:r>
    </w:p>
    <w:p>
      <w:pPr>
        <w:pStyle w:val="FirstParagraph"/>
      </w:pPr>
      <w:r>
        <w:t xml:space="preserve">To illustrate the practical application of Environmental Engineering in Osaka, two case studies are examined:</w:t>
      </w:r>
    </w:p>
    <w:bookmarkStart w:id="24" w:name="Xb6f4d370c19b08ad36acf44ffdbb59da294a098"/>
    <w:p>
      <w:pPr>
        <w:pStyle w:val="Heading3"/>
      </w:pPr>
      <w:r>
        <w:t xml:space="preserve">1. Kansai International Airport’s Waste-to-Energy System</w:t>
      </w:r>
    </w:p>
    <w:p>
      <w:pPr>
        <w:pStyle w:val="FirstParagraph"/>
      </w:pPr>
      <w:r>
        <w:t xml:space="preserve">Kansai International Airport, a hub for international travel near Osaka, has implemented an innovative waste-to-energy plant that converts municipal solid waste into electricity. This project demonstrates how Environmental Engineers in Japan Osaka integrate renewable energy solutions with urban planning to reduce landfill dependency and carbon emissions.</w:t>
      </w:r>
    </w:p>
    <w:bookmarkEnd w:id="24"/>
    <w:bookmarkStart w:id="25" w:name="yodogawa-river-restoration-project"/>
    <w:p>
      <w:pPr>
        <w:pStyle w:val="Heading3"/>
      </w:pPr>
      <w:r>
        <w:t xml:space="preserve">2. Yodogawa River Restoration Project</w:t>
      </w:r>
    </w:p>
    <w:p>
      <w:pPr>
        <w:pStyle w:val="FirstParagraph"/>
      </w:pPr>
      <w:r>
        <w:t xml:space="preserve">The Yodogawa River Restoration Project, led by the Osaka Prefectural Government, involves dredging sediment, restoring riparian habitats, and installing bioremediation systems to improve water quality. Environmental Engineers in this initiative have utilized advanced hydrodynamic modeling and natural wetland restoration techniques to revive one of Osaka’s most iconic natural resources.</w:t>
      </w:r>
    </w:p>
    <w:bookmarkEnd w:id="25"/>
    <w:bookmarkEnd w:id="26"/>
    <w:bookmarkStart w:id="27" w:name="Xb6848e74c0936eca4a7cfd556b72705b8f1ef28"/>
    <w:p>
      <w:pPr>
        <w:pStyle w:val="Heading2"/>
      </w:pPr>
      <w:r>
        <w:t xml:space="preserve">Challenges Faced by Environmental Engineers in Japan Osaka</w:t>
      </w:r>
    </w:p>
    <w:p>
      <w:pPr>
        <w:pStyle w:val="FirstParagraph"/>
      </w:pPr>
      <w:r>
        <w:t xml:space="preserve">Despite their critical role, Environmental Engineers in Japan Osaka encounter several challenges:</w:t>
      </w:r>
    </w:p>
    <w:p>
      <w:pPr>
        <w:numPr>
          <w:ilvl w:val="0"/>
          <w:numId w:val="1003"/>
        </w:numPr>
        <w:pStyle w:val="Compact"/>
      </w:pPr>
      <w:r>
        <w:rPr>
          <w:bCs/>
          <w:b/>
        </w:rPr>
        <w:t xml:space="preserve">Urbanization Pressures:</w:t>
      </w:r>
      <w:r>
        <w:t xml:space="preserve"> </w:t>
      </w:r>
      <w:r>
        <w:t xml:space="preserve">Rapid population growth and land-use changes complicate the implementation of green infrastructure projects.</w:t>
      </w:r>
    </w:p>
    <w:p>
      <w:pPr>
        <w:numPr>
          <w:ilvl w:val="0"/>
          <w:numId w:val="1003"/>
        </w:numPr>
        <w:pStyle w:val="Compact"/>
      </w:pPr>
      <w:r>
        <w:rPr>
          <w:bCs/>
          <w:b/>
        </w:rPr>
        <w:t xml:space="preserve">Funding Constraints:</w:t>
      </w:r>
      <w:r>
        <w:t xml:space="preserve"> </w:t>
      </w:r>
      <w:r>
        <w:t xml:space="preserve">Public-private partnerships are often necessary to finance large-scale environmental initiatives, requiring negotiation skills and business acumen.</w:t>
      </w:r>
    </w:p>
    <w:p>
      <w:pPr>
        <w:numPr>
          <w:ilvl w:val="0"/>
          <w:numId w:val="1003"/>
        </w:numPr>
        <w:pStyle w:val="Compact"/>
      </w:pPr>
      <w:r>
        <w:rPr>
          <w:bCs/>
          <w:b/>
        </w:rPr>
        <w:t xml:space="preserve">Cultural Resistance:</w:t>
      </w:r>
      <w:r>
        <w:t xml:space="preserve"> </w:t>
      </w:r>
      <w:r>
        <w:t xml:space="preserve">Some communities may oppose new technologies or policies due to lack of awareness, necessitating public education campaigns.</w:t>
      </w:r>
    </w:p>
    <w:bookmarkEnd w:id="27"/>
    <w:bookmarkStart w:id="28" w:name="X691bfbf1c7527f1e5681f164a7c1ca665197e8a"/>
    <w:p>
      <w:pPr>
        <w:pStyle w:val="Heading2"/>
      </w:pPr>
      <w:r>
        <w:t xml:space="preserve">Recommendations for Environmental Engineers in Japan Osaka</w:t>
      </w:r>
    </w:p>
    <w:p>
      <w:pPr>
        <w:pStyle w:val="FirstParagraph"/>
      </w:pPr>
      <w:r>
        <w:t xml:space="preserve">To address these challenges, the following recommendations are proposed:</w:t>
      </w:r>
    </w:p>
    <w:p>
      <w:pPr>
        <w:numPr>
          <w:ilvl w:val="0"/>
          <w:numId w:val="1004"/>
        </w:numPr>
        <w:pStyle w:val="Compact"/>
      </w:pPr>
      <w:r>
        <w:rPr>
          <w:bCs/>
          <w:b/>
        </w:rPr>
        <w:t xml:space="preserve">Strengthen Community Engagement:</w:t>
      </w:r>
      <w:r>
        <w:t xml:space="preserve"> </w:t>
      </w:r>
      <w:r>
        <w:t xml:space="preserve">Conduct workshops and seminars to raise public awareness about environmental issues and the benefits of sustainable practices.</w:t>
      </w:r>
    </w:p>
    <w:p>
      <w:pPr>
        <w:numPr>
          <w:ilvl w:val="0"/>
          <w:numId w:val="1004"/>
        </w:numPr>
        <w:pStyle w:val="Compact"/>
      </w:pPr>
      <w:r>
        <w:rPr>
          <w:bCs/>
          <w:b/>
        </w:rPr>
        <w:t xml:space="preserve">Leverage Digital Tools:</w:t>
      </w:r>
      <w:r>
        <w:t xml:space="preserve"> </w:t>
      </w:r>
      <w:r>
        <w:t xml:space="preserve">Utilize Geographic Information Systems (GIS) and AI-driven analytics for real-time monitoring of air quality, water flow, and waste generation patterns.</w:t>
      </w:r>
    </w:p>
    <w:p>
      <w:pPr>
        <w:numPr>
          <w:ilvl w:val="0"/>
          <w:numId w:val="1004"/>
        </w:numPr>
        <w:pStyle w:val="Compact"/>
      </w:pPr>
      <w:r>
        <w:rPr>
          <w:bCs/>
          <w:b/>
        </w:rPr>
        <w:t xml:space="preserve">Collaborate with Local Governments:</w:t>
      </w:r>
      <w:r>
        <w:t xml:space="preserve"> </w:t>
      </w:r>
      <w:r>
        <w:t xml:space="preserve">Align projects with regional climate action plans and participate in policy-making forums to ensure solutions meet both regulatory and community needs.</w:t>
      </w:r>
    </w:p>
    <w:bookmarkEnd w:id="28"/>
    <w:bookmarkStart w:id="29" w:name="conclusion"/>
    <w:p>
      <w:pPr>
        <w:pStyle w:val="Heading2"/>
      </w:pPr>
      <w:r>
        <w:t xml:space="preserve">Conclusion</w:t>
      </w:r>
    </w:p>
    <w:p>
      <w:pPr>
        <w:pStyle w:val="FirstParagraph"/>
      </w:pPr>
      <w:r>
        <w:t xml:space="preserve">This Undergraduate Thesis underscores the indispensable role of Environmental Engineers in Japan Osaka as they navigate the complexities of urban sustainability. By combining technical expertise with a commitment to ecological stewardship, these professionals are pivotal in transforming Osaka into a model of environmental resilience and innovation. Future research should explore emerging technologies like carbon capture and community-based renewable energy projects to further advance Japan’s environmental agenda.</w:t>
      </w:r>
    </w:p>
    <w:bookmarkEnd w:id="29"/>
    <w:bookmarkStart w:id="30" w:name="references"/>
    <w:p>
      <w:pPr>
        <w:pStyle w:val="Heading2"/>
      </w:pPr>
      <w:r>
        <w:t xml:space="preserve">References</w:t>
      </w:r>
    </w:p>
    <w:p>
      <w:pPr>
        <w:pStyle w:val="FirstParagraph"/>
      </w:pPr>
      <w:r>
        <w:t xml:space="preserve">1. Japanese Ministry of the Environment. (2023). *Environmental Basic Act*. Retrieved from https://www.env.go.jp</w:t>
      </w:r>
    </w:p>
    <w:p>
      <w:pPr>
        <w:pStyle w:val="BodyText"/>
      </w:pPr>
      <w:r>
        <w:t xml:space="preserve">2. Osaka Prefectural Government. (2023). *Green Osaka Initiative: Path to Carbon Neutrality*. Retrieved from https://www.osaka-pref.gov</w:t>
      </w:r>
    </w:p>
    <w:p>
      <w:pPr>
        <w:pStyle w:val="BodyText"/>
      </w:pPr>
      <w:r>
        <w:t xml:space="preserve">3. Kansai International Airport Corporation. (2023). *Sustainable Development Report*. Retrieved from https://www.kansai-airport.com</w:t>
      </w:r>
    </w:p>
    <w:bookmarkEnd w:id="30"/>
    <w:bookmarkStart w:id="31" w:name="appendix-glossary-of-terms"/>
    <w:p>
      <w:pPr>
        <w:pStyle w:val="Heading2"/>
      </w:pPr>
      <w:r>
        <w:t xml:space="preserve">Appendix: Glossary of Terms</w:t>
      </w:r>
    </w:p>
    <w:p>
      <w:pPr>
        <w:numPr>
          <w:ilvl w:val="0"/>
          <w:numId w:val="1005"/>
        </w:numPr>
        <w:pStyle w:val="Compact"/>
      </w:pPr>
      <w:r>
        <w:rPr>
          <w:bCs/>
          <w:b/>
        </w:rPr>
        <w:t xml:space="preserve">Eco-Friendly Infrastructure:</w:t>
      </w:r>
      <w:r>
        <w:t xml:space="preserve"> </w:t>
      </w:r>
      <w:r>
        <w:t xml:space="preserve">Buildings and systems designed to minimize environmental impact through energy efficiency and sustainable materials.</w:t>
      </w:r>
    </w:p>
    <w:p>
      <w:pPr>
        <w:numPr>
          <w:ilvl w:val="0"/>
          <w:numId w:val="1005"/>
        </w:numPr>
        <w:pStyle w:val="Compact"/>
      </w:pPr>
      <w:r>
        <w:rPr>
          <w:bCs/>
          <w:b/>
        </w:rPr>
        <w:t xml:space="preserve">Bioremediation:</w:t>
      </w:r>
      <w:r>
        <w:t xml:space="preserve"> </w:t>
      </w:r>
      <w:r>
        <w:t xml:space="preserve">The use of microorganisms or plants to detoxify contaminated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Japan Osaka</dc:title>
  <dc:creator/>
  <dc:language>en</dc:language>
  <cp:keywords/>
  <dcterms:created xsi:type="dcterms:W3CDTF">2026-07-20T06:27:00Z</dcterms:created>
  <dcterms:modified xsi:type="dcterms:W3CDTF">2026-07-20T06:27:00Z</dcterms:modified>
</cp:coreProperties>
</file>

<file path=docProps/custom.xml><?xml version="1.0" encoding="utf-8"?>
<Properties xmlns="http://schemas.openxmlformats.org/officeDocument/2006/custom-properties" xmlns:vt="http://schemas.openxmlformats.org/officeDocument/2006/docPropsVTypes"/>
</file>