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1100f93b5c65087573c1558e9bba68e24d1c142"/>
    <w:p>
      <w:pPr>
        <w:pStyle w:val="Heading1"/>
      </w:pPr>
      <w:r>
        <w:t xml:space="preserve">Undergraduate Thesis on Environmental Engineering in Singapore Singapore</w:t>
      </w:r>
    </w:p>
    <w:bookmarkStart w:id="20" w:name="abstract"/>
    <w:p>
      <w:pPr>
        <w:pStyle w:val="Heading2"/>
      </w:pPr>
      <w:r>
        <w:t xml:space="preserve">Abstract</w:t>
      </w:r>
    </w:p>
    <w:p>
      <w:pPr>
        <w:pStyle w:val="FirstParagraph"/>
      </w:pPr>
      <w:r>
        <w:t xml:space="preserve">This Undergraduate Thesis explores the role of Environmental Engineers in addressing critical environmental challenges specific to Singapore, a densely populated island city-state. Focusing on themes such as sustainable urban development, water resource management, and air quality control, this document evaluates how Environmental Engineering principles are applied in Singapore’s unique context. The thesis highlights case studies including the ABC Waters Program and Smart Nation initiatives, emphasizing the integration of technological innovation with ecological preservation. By analyzing current policies and future strategies, this work underscores the importance of Environmental Engineers in shaping Singapore’s resilience to climate change and urbanization pressures.</w:t>
      </w:r>
    </w:p>
    <w:bookmarkEnd w:id="20"/>
    <w:bookmarkStart w:id="21" w:name="introduction"/>
    <w:p>
      <w:pPr>
        <w:pStyle w:val="Heading2"/>
      </w:pPr>
      <w:r>
        <w:t xml:space="preserve">Introduction</w:t>
      </w:r>
    </w:p>
    <w:p>
      <w:pPr>
        <w:pStyle w:val="FirstParagraph"/>
      </w:pPr>
      <w:r>
        <w:t xml:space="preserve">Singapore Singapore, a city-state renowned for its rapid urbanization and commitment to sustainability, presents unique challenges for Environmental Engineers. As an undergraduate student specializing in Environmental Engineering, this thesis aims to investigate the interdisciplinary approaches required to address issues such as land scarcity, water security, and pollution control. The study is framed within the context of Singapore’s vision for a green future, including its National Water Agency (PUB) initiatives and the push for net-zero emissions by 2050. By integrating theoretical knowledge with practical examples from Singapore’s environmental policies, this thesis contributes to the discourse on how Environmental Engineers can drive sustainable development in high-density urban environments.</w:t>
      </w:r>
    </w:p>
    <w:bookmarkEnd w:id="21"/>
    <w:bookmarkStart w:id="22" w:name="literature-review"/>
    <w:p>
      <w:pPr>
        <w:pStyle w:val="Heading2"/>
      </w:pPr>
      <w:r>
        <w:t xml:space="preserve">Literature Review</w:t>
      </w:r>
    </w:p>
    <w:p>
      <w:pPr>
        <w:pStyle w:val="FirstParagraph"/>
      </w:pPr>
      <w:r>
        <w:t xml:space="preserve">The literature review explores existing research on Environmental Engineering practices in Singapore and similar urban centers. Studies such as the “Singapore Water Sustainability Report 2021” highlight the nation’s reliance on desalination and NEWater recycling to mitigate water shortages. Additionally, research on air quality management, including the use of real-time monitoring systems at locations like Marina Barrage, underscores the role of Environmental Engineers in mitigating pollution from vehicular emissions and industrial activities. The review also examines global frameworks such as the United Nations Sustainable Development Goals (SDGs) and their alignment with Singapore’s green building standards (e.g., Green Mark Certification).</w:t>
      </w:r>
    </w:p>
    <w:bookmarkEnd w:id="22"/>
    <w:bookmarkStart w:id="23" w:name="methodology"/>
    <w:p>
      <w:pPr>
        <w:pStyle w:val="Heading2"/>
      </w:pPr>
      <w:r>
        <w:t xml:space="preserve">Methodology</w:t>
      </w:r>
    </w:p>
    <w:p>
      <w:pPr>
        <w:pStyle w:val="FirstParagraph"/>
      </w:pPr>
      <w:r>
        <w:t xml:space="preserve">This thesis employs a qualitative research approach, combining case studies, policy analysis, and field observations. Data was collected through secondary sources including government publications from PUB Singapore, reports by the National Environment Agency (NEA), and academic journals focused on Environmental Engineering. Interviews with practicing Environmental Engineers in Singapore were conducted to gather insights into industry challenges and innovations. The methodology emphasizes the application of environmental impact assessment (EIA) techniques to evaluate projects such as the Tuas Nexus Integrated Water Management System, a flagship initiative aimed at enhancing water recycling efficiency.</w:t>
      </w:r>
    </w:p>
    <w:bookmarkEnd w:id="23"/>
    <w:bookmarkStart w:id="24" w:name="results-and-discussion"/>
    <w:p>
      <w:pPr>
        <w:pStyle w:val="Heading2"/>
      </w:pPr>
      <w:r>
        <w:t xml:space="preserve">Results and Discussion</w:t>
      </w:r>
    </w:p>
    <w:p>
      <w:pPr>
        <w:pStyle w:val="FirstParagraph"/>
      </w:pPr>
      <w:r>
        <w:t xml:space="preserve">The analysis reveals that Singapore’s Environmental Engineers play a pivotal role in balancing economic growth with ecological preservation. Key findings include:</w:t>
      </w:r>
    </w:p>
    <w:p>
      <w:pPr>
        <w:numPr>
          <w:ilvl w:val="0"/>
          <w:numId w:val="1001"/>
        </w:numPr>
        <w:pStyle w:val="Compact"/>
      </w:pPr>
      <w:r>
        <w:rPr>
          <w:bCs/>
          <w:b/>
        </w:rPr>
        <w:t xml:space="preserve">Water Security:</w:t>
      </w:r>
      <w:r>
        <w:t xml:space="preserve"> </w:t>
      </w:r>
      <w:r>
        <w:t xml:space="preserve">The success of NEWater and desalination plants demonstrates the efficacy of advanced membrane technologies, but challenges remain in public acceptance and energy consumption.</w:t>
      </w:r>
    </w:p>
    <w:p>
      <w:pPr>
        <w:numPr>
          <w:ilvl w:val="0"/>
          <w:numId w:val="1001"/>
        </w:numPr>
        <w:pStyle w:val="Compact"/>
      </w:pPr>
      <w:r>
        <w:rPr>
          <w:bCs/>
          <w:b/>
        </w:rPr>
        <w:t xml:space="preserve">Air Quality Management:</w:t>
      </w:r>
      <w:r>
        <w:t xml:space="preserve"> </w:t>
      </w:r>
      <w:r>
        <w:t xml:space="preserve">Real-time monitoring systems have reduced PM2.5 levels, yet transport emissions remain a persistent concern due to Singapore’s high vehicle density.</w:t>
      </w:r>
    </w:p>
    <w:p>
      <w:pPr>
        <w:numPr>
          <w:ilvl w:val="0"/>
          <w:numId w:val="1001"/>
        </w:numPr>
        <w:pStyle w:val="Compact"/>
      </w:pPr>
      <w:r>
        <w:rPr>
          <w:bCs/>
          <w:b/>
        </w:rPr>
        <w:t xml:space="preserve">Urban Greening:</w:t>
      </w:r>
      <w:r>
        <w:t xml:space="preserve"> </w:t>
      </w:r>
      <w:r>
        <w:t xml:space="preserve">Initiatives like the “Park Connector Network” highlight the integration of green spaces into urban planning, reducing heat island effects and improving biodiversity.</w:t>
      </w:r>
    </w:p>
    <w:p>
      <w:pPr>
        <w:pStyle w:val="FirstParagraph"/>
      </w:pPr>
      <w:r>
        <w:t xml:space="preserve">The discussion critiques gaps in current practices, such as the limited reuse of industrial waste in construction materials. Recommendations include expanding cross-sector collaboration between engineers, policymakers, and community stakeholders to enhance sustainability outcomes.</w:t>
      </w:r>
    </w:p>
    <w:bookmarkEnd w:id="24"/>
    <w:bookmarkStart w:id="25" w:name="conclusion"/>
    <w:p>
      <w:pPr>
        <w:pStyle w:val="Heading2"/>
      </w:pPr>
      <w:r>
        <w:t xml:space="preserve">Conclusion</w:t>
      </w:r>
    </w:p>
    <w:p>
      <w:pPr>
        <w:pStyle w:val="FirstParagraph"/>
      </w:pPr>
      <w:r>
        <w:t xml:space="preserve">This Undergraduate Thesis reaffirms the critical role of Environmental Engineers in addressing Singapore’s environmental challenges. By leveraging innovative technologies and holistic planning strategies, the field is poised to support Singapore’s vision of a sustainable, climate-resilient city-state. Future research should explore the socio-economic impacts of green infrastructure and the potential for circular economy models in resource management. As an aspiring Environmental Engineer in Singapore Singapore, this work serves as a foundation for contributing to the nation’s ongoing efforts in creating a livable environment amid rapid urbanization.</w:t>
      </w:r>
    </w:p>
    <w:bookmarkEnd w:id="25"/>
    <w:bookmarkStart w:id="26" w:name="references"/>
    <w:p>
      <w:pPr>
        <w:pStyle w:val="Heading2"/>
      </w:pPr>
      <w:r>
        <w:t xml:space="preserve">References</w:t>
      </w:r>
    </w:p>
    <w:p>
      <w:pPr>
        <w:pStyle w:val="FirstParagraph"/>
      </w:pPr>
      <w:r>
        <w:rPr>
          <w:iCs/>
          <w:i/>
        </w:rPr>
        <w:t xml:space="preserve">Singapore Water Sustainability Report 2021</w:t>
      </w:r>
      <w:r>
        <w:t xml:space="preserve">, PUB Singapore. (Accessed via https://www.pub.gov.sg)</w:t>
      </w:r>
      <w:r>
        <w:br/>
      </w:r>
      <w:r>
        <w:t xml:space="preserve">National Environment Agency (NEA). (2023). “Air Quality in Singapore: Progress and Challenges.”</w:t>
      </w:r>
      <w:r>
        <w:br/>
      </w:r>
      <w:r>
        <w:t xml:space="preserve">United Nations Sustainable Development Goals. (n.d.). Retrieved from https://sdgs.un.org</w:t>
      </w:r>
      <w:r>
        <w:br/>
      </w:r>
      <w:r>
        <w:t xml:space="preserve">Green Mark Certification Scheme, Building and Construction Authority, Singapore.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Engineering in Singapore Singapore</dc:title>
  <dc:creator/>
  <dc:language>en</dc:language>
  <cp:keywords/>
  <dcterms:created xsi:type="dcterms:W3CDTF">2026-07-21T06:41:55Z</dcterms:created>
  <dcterms:modified xsi:type="dcterms:W3CDTF">2026-07-21T06:41:55Z</dcterms:modified>
</cp:coreProperties>
</file>

<file path=docProps/custom.xml><?xml version="1.0" encoding="utf-8"?>
<Properties xmlns="http://schemas.openxmlformats.org/officeDocument/2006/custom-properties" xmlns:vt="http://schemas.openxmlformats.org/officeDocument/2006/docPropsVTypes"/>
</file>