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9e4085422437c69105ce7cff68f2300402f47e6"/>
    <w:p>
      <w:pPr>
        <w:pStyle w:val="Heading1"/>
      </w:pPr>
      <w:r>
        <w:t xml:space="preserve">Undergraduate Thesis: Environmental Engineer in Sudan Khartoum</w:t>
      </w:r>
    </w:p>
    <w:p>
      <w:pPr>
        <w:pStyle w:val="FirstParagraph"/>
      </w:pPr>
      <w:r>
        <w:t xml:space="preserve">This document presents an undergraduate thesis focused on the role and responsibilities of an</w:t>
      </w:r>
      <w:r>
        <w:t xml:space="preserve"> </w:t>
      </w:r>
      <w:r>
        <w:rPr>
          <w:bCs/>
          <w:b/>
        </w:rPr>
        <w:t xml:space="preserve">Environmental Engineer</w:t>
      </w:r>
      <w:r>
        <w:t xml:space="preserve"> </w:t>
      </w:r>
      <w:r>
        <w:t xml:space="preserve">in addressing environmental challenges specific to</w:t>
      </w:r>
      <w:r>
        <w:t xml:space="preserve"> </w:t>
      </w:r>
      <w:r>
        <w:rPr>
          <w:bCs/>
          <w:b/>
        </w:rPr>
        <w:t xml:space="preserve">Sudan Khartoum</w:t>
      </w:r>
      <w:r>
        <w:t xml:space="preserve">. As the capital of Sudan, Khartoum faces unique environmental pressures due to its rapid urbanization, industrial growth, and geographic vulnerabilities. This thesis explores how an Environmental Engineer can contribute to sustainable development in this region while aligning with global environmental standards.</w:t>
      </w:r>
    </w:p>
    <w:bookmarkStart w:id="20" w:name="introduction"/>
    <w:p>
      <w:pPr>
        <w:pStyle w:val="Heading2"/>
      </w:pPr>
      <w:r>
        <w:t xml:space="preserve">Introduction</w:t>
      </w:r>
    </w:p>
    <w:p>
      <w:pPr>
        <w:pStyle w:val="FirstParagraph"/>
      </w:pPr>
      <w:r>
        <w:t xml:space="preserve">Sudan Khartoum is a city of contrasts: it is both a hub of cultural heritage and a growing urban center grappling with environmental degradation. As an</w:t>
      </w:r>
      <w:r>
        <w:t xml:space="preserve"> </w:t>
      </w:r>
      <w:r>
        <w:rPr>
          <w:bCs/>
          <w:b/>
        </w:rPr>
        <w:t xml:space="preserve">Environmental Engineer</w:t>
      </w:r>
      <w:r>
        <w:t xml:space="preserve">, one must address critical issues such as water scarcity, air pollution, waste management, and climate change impacts. This thesis investigates how the principles of environmental engineering can be applied to mitigate these challenges in Khartoum while ensuring the long-term sustainability of its natural resources.</w:t>
      </w:r>
    </w:p>
    <w:bookmarkEnd w:id="20"/>
    <w:bookmarkStart w:id="21" w:name="literature-review"/>
    <w:p>
      <w:pPr>
        <w:pStyle w:val="Heading2"/>
      </w:pPr>
      <w:r>
        <w:t xml:space="preserve">Literature Review</w:t>
      </w:r>
    </w:p>
    <w:p>
      <w:pPr>
        <w:pStyle w:val="FirstParagraph"/>
      </w:pPr>
      <w:r>
        <w:t xml:space="preserve">Environmental engineering is a multidisciplinary field that integrates scientific knowledge with engineering practices to protect public health and the environment. In regions like Sudan Khartoum, where environmental challenges are exacerbated by socio-economic factors, the role of an</w:t>
      </w:r>
      <w:r>
        <w:t xml:space="preserve"> </w:t>
      </w:r>
      <w:r>
        <w:rPr>
          <w:bCs/>
          <w:b/>
        </w:rPr>
        <w:t xml:space="preserve">Environmental Engineer</w:t>
      </w:r>
      <w:r>
        <w:t xml:space="preserve"> </w:t>
      </w:r>
      <w:r>
        <w:t xml:space="preserve">becomes pivotal. Existing research highlights the following key issues in Khartoum:</w:t>
      </w:r>
    </w:p>
    <w:p>
      <w:pPr>
        <w:numPr>
          <w:ilvl w:val="0"/>
          <w:numId w:val="1001"/>
        </w:numPr>
        <w:pStyle w:val="Compact"/>
      </w:pPr>
      <w:r>
        <w:rPr>
          <w:bCs/>
          <w:b/>
        </w:rPr>
        <w:t xml:space="preserve">Water Scarcity:</w:t>
      </w:r>
      <w:r>
        <w:t xml:space="preserve"> </w:t>
      </w:r>
      <w:r>
        <w:t xml:space="preserve">Over-extraction of groundwater and pollution of surface water sources, such as the White Nile and Blue Nile rivers, pose significant risks to public health and agriculture.</w:t>
      </w:r>
    </w:p>
    <w:p>
      <w:pPr>
        <w:numPr>
          <w:ilvl w:val="0"/>
          <w:numId w:val="1001"/>
        </w:numPr>
        <w:pStyle w:val="Compact"/>
      </w:pPr>
      <w:r>
        <w:rPr>
          <w:bCs/>
          <w:b/>
        </w:rPr>
        <w:t xml:space="preserve">Air Pollution:</w:t>
      </w:r>
      <w:r>
        <w:t xml:space="preserve"> </w:t>
      </w:r>
      <w:r>
        <w:t xml:space="preserve">Industrial emissions, vehicle exhausts, and dust from construction sites contribute to poor air quality in urban areas.</w:t>
      </w:r>
    </w:p>
    <w:p>
      <w:pPr>
        <w:numPr>
          <w:ilvl w:val="0"/>
          <w:numId w:val="1001"/>
        </w:numPr>
        <w:pStyle w:val="Compact"/>
      </w:pPr>
      <w:r>
        <w:rPr>
          <w:bCs/>
          <w:b/>
        </w:rPr>
        <w:t xml:space="preserve">Waste Management:</w:t>
      </w:r>
      <w:r>
        <w:t xml:space="preserve"> </w:t>
      </w:r>
      <w:r>
        <w:t xml:space="preserve">Inadequate waste collection systems and improper disposal of solid waste have led to contamination of soil and water bodies.</w:t>
      </w:r>
    </w:p>
    <w:p>
      <w:pPr>
        <w:numPr>
          <w:ilvl w:val="0"/>
          <w:numId w:val="1001"/>
        </w:numPr>
        <w:pStyle w:val="Compact"/>
      </w:pPr>
      <w:r>
        <w:rPr>
          <w:bCs/>
          <w:b/>
        </w:rPr>
        <w:t xml:space="preserve">Climate Change Vulnerability:</w:t>
      </w:r>
      <w:r>
        <w:t xml:space="preserve"> </w:t>
      </w:r>
      <w:r>
        <w:t xml:space="preserve">Rising temperatures, erratic rainfall patterns, and desertification threaten agricultural productivity in Sudan’s semi-arid regions.</w:t>
      </w:r>
    </w:p>
    <w:bookmarkEnd w:id="21"/>
    <w:bookmarkStart w:id="22" w:name="methodology"/>
    <w:p>
      <w:pPr>
        <w:pStyle w:val="Heading2"/>
      </w:pPr>
      <w:r>
        <w:t xml:space="preserve">Methodology</w:t>
      </w:r>
    </w:p>
    <w:p>
      <w:pPr>
        <w:pStyle w:val="FirstParagraph"/>
      </w:pPr>
      <w:r>
        <w:t xml:space="preserve">The research methodology employed for this thesis included a combination of qualitative and quantitative analyses. Data was collected from government reports, environmental assessments by local universities (such as the University of Khartoum), and field observations in key areas of Sudan Khartoum. The study focused on three main aspects:</w:t>
      </w:r>
    </w:p>
    <w:p>
      <w:pPr>
        <w:numPr>
          <w:ilvl w:val="0"/>
          <w:numId w:val="1002"/>
        </w:numPr>
        <w:pStyle w:val="Compact"/>
      </w:pPr>
      <w:r>
        <w:rPr>
          <w:bCs/>
          <w:b/>
        </w:rPr>
        <w:t xml:space="preserve">Water Quality Assessment:</w:t>
      </w:r>
      <w:r>
        <w:t xml:space="preserve"> </w:t>
      </w:r>
      <w:r>
        <w:t xml:space="preserve">Sampling and testing of river water for contaminants like heavy metals and organic pollutants.</w:t>
      </w:r>
    </w:p>
    <w:p>
      <w:pPr>
        <w:numPr>
          <w:ilvl w:val="0"/>
          <w:numId w:val="1002"/>
        </w:numPr>
        <w:pStyle w:val="Compact"/>
      </w:pPr>
      <w:r>
        <w:rPr>
          <w:bCs/>
          <w:b/>
        </w:rPr>
        <w:t xml:space="preserve">Air Quality Monitoring:</w:t>
      </w:r>
      <w:r>
        <w:t xml:space="preserve"> </w:t>
      </w:r>
      <w:r>
        <w:t xml:space="preserve">Measuring particulate matter (PM2.5/PM10) levels in industrial zones and residential areas using portable sensors.</w:t>
      </w:r>
    </w:p>
    <w:p>
      <w:pPr>
        <w:numPr>
          <w:ilvl w:val="0"/>
          <w:numId w:val="1002"/>
        </w:numPr>
        <w:pStyle w:val="Compact"/>
      </w:pPr>
      <w:r>
        <w:rPr>
          <w:bCs/>
          <w:b/>
        </w:rPr>
        <w:t xml:space="preserve">Waste Management Evaluation:</w:t>
      </w:r>
      <w:r>
        <w:t xml:space="preserve"> </w:t>
      </w:r>
      <w:r>
        <w:t xml:space="preserve">Assessing the efficiency of existing waste collection systems and identifying gaps in public awareness about recycling.</w:t>
      </w:r>
    </w:p>
    <w:p>
      <w:pPr>
        <w:pStyle w:val="FirstParagraph"/>
      </w:pPr>
      <w:r>
        <w:t xml:space="preserve">The findings were analyzed using statistical tools to determine trends and correlations between environmental variables (e.g., population density, industrial activity) and pollution levels in Sudan Khartoum.</w:t>
      </w:r>
    </w:p>
    <w:bookmarkEnd w:id="22"/>
    <w:bookmarkStart w:id="23" w:name="results-and-discussion"/>
    <w:p>
      <w:pPr>
        <w:pStyle w:val="Heading2"/>
      </w:pPr>
      <w:r>
        <w:t xml:space="preserve">Results and Discussion</w:t>
      </w:r>
    </w:p>
    <w:p>
      <w:pPr>
        <w:pStyle w:val="FirstParagraph"/>
      </w:pPr>
      <w:r>
        <w:t xml:space="preserve">The results revealed alarming trends in environmental degradation across Sudan Khartoum. For instance:</w:t>
      </w:r>
    </w:p>
    <w:p>
      <w:pPr>
        <w:numPr>
          <w:ilvl w:val="0"/>
          <w:numId w:val="1003"/>
        </w:numPr>
        <w:pStyle w:val="Compact"/>
      </w:pPr>
      <w:r>
        <w:rPr>
          <w:bCs/>
          <w:b/>
        </w:rPr>
        <w:t xml:space="preserve">Water Quality:</w:t>
      </w:r>
      <w:r>
        <w:t xml:space="preserve"> </w:t>
      </w:r>
      <w:r>
        <w:t xml:space="preserve">High concentrations of nitrates and phosphates were detected in the Nile River, attributed to agricultural runoff and untreated sewage discharge.</w:t>
      </w:r>
    </w:p>
    <w:p>
      <w:pPr>
        <w:numPr>
          <w:ilvl w:val="0"/>
          <w:numId w:val="1003"/>
        </w:numPr>
        <w:pStyle w:val="Compact"/>
      </w:pPr>
      <w:r>
        <w:rPr>
          <w:bCs/>
          <w:b/>
        </w:rPr>
        <w:t xml:space="preserve">Air Quality:</w:t>
      </w:r>
      <w:r>
        <w:t xml:space="preserve"> </w:t>
      </w:r>
      <w:r>
        <w:t xml:space="preserve">PM2.5 levels exceeded World Health Organization (WHO) guidelines by over 50% in industrial areas, particularly near textile factories and oil refineries.</w:t>
      </w:r>
    </w:p>
    <w:p>
      <w:pPr>
        <w:numPr>
          <w:ilvl w:val="0"/>
          <w:numId w:val="1003"/>
        </w:numPr>
        <w:pStyle w:val="Compact"/>
      </w:pPr>
      <w:r>
        <w:rPr>
          <w:bCs/>
          <w:b/>
        </w:rPr>
        <w:t xml:space="preserve">Waste Management:</w:t>
      </w:r>
      <w:r>
        <w:t xml:space="preserve"> </w:t>
      </w:r>
      <w:r>
        <w:t xml:space="preserve">Only 30% of municipal solid waste was collected regularly, with the remainder either dumped in open fields or burned, releasing toxic fumes.</w:t>
      </w:r>
    </w:p>
    <w:p>
      <w:pPr>
        <w:pStyle w:val="FirstParagraph"/>
      </w:pPr>
      <w:r>
        <w:t xml:space="preserve">These findings underscore the urgent need for an</w:t>
      </w:r>
      <w:r>
        <w:t xml:space="preserve"> </w:t>
      </w:r>
      <w:r>
        <w:rPr>
          <w:bCs/>
          <w:b/>
        </w:rPr>
        <w:t xml:space="preserve">Environmental Engineer</w:t>
      </w:r>
      <w:r>
        <w:t xml:space="preserve"> </w:t>
      </w:r>
      <w:r>
        <w:t xml:space="preserve">to develop targeted interventions. For example, implementing constructed wetlands for wastewater treatment could reduce contamination of water bodies. Similarly, promoting electric public transport and stricter emission controls on vehicles and industries would help mitigate air pollution.</w:t>
      </w:r>
    </w:p>
    <w:bookmarkEnd w:id="23"/>
    <w:bookmarkStart w:id="24" w:name="recommendations"/>
    <w:p>
      <w:pPr>
        <w:pStyle w:val="Heading2"/>
      </w:pPr>
      <w:r>
        <w:t xml:space="preserve">Recommendations</w:t>
      </w:r>
    </w:p>
    <w:p>
      <w:pPr>
        <w:pStyle w:val="FirstParagraph"/>
      </w:pPr>
      <w:r>
        <w:t xml:space="preserve">To address the environmental challenges in Sudan Khartoum, the following recommendations are proposed:</w:t>
      </w:r>
    </w:p>
    <w:p>
      <w:pPr>
        <w:numPr>
          <w:ilvl w:val="0"/>
          <w:numId w:val="1004"/>
        </w:numPr>
        <w:pStyle w:val="Compact"/>
      </w:pPr>
      <w:r>
        <w:rPr>
          <w:bCs/>
          <w:b/>
        </w:rPr>
        <w:t xml:space="preserve">Strengthen Water Infrastructure:</w:t>
      </w:r>
      <w:r>
        <w:t xml:space="preserve"> </w:t>
      </w:r>
      <w:r>
        <w:t xml:space="preserve">Invest in upgrading wastewater treatment plants and enforcing regulations against illegal discharge of industrial effluents into rivers.</w:t>
      </w:r>
    </w:p>
    <w:p>
      <w:pPr>
        <w:numPr>
          <w:ilvl w:val="0"/>
          <w:numId w:val="1004"/>
        </w:numPr>
        <w:pStyle w:val="Compact"/>
      </w:pPr>
      <w:r>
        <w:rPr>
          <w:bCs/>
          <w:b/>
        </w:rPr>
        <w:t xml:space="preserve">Promote Sustainable Urban Planning:</w:t>
      </w:r>
      <w:r>
        <w:t xml:space="preserve"> </w:t>
      </w:r>
      <w:r>
        <w:t xml:space="preserve">Incorporate green spaces, permeable surfaces, and rainwater harvesting systems into urban development projects to combat heat island effects and flooding.</w:t>
      </w:r>
    </w:p>
    <w:p>
      <w:pPr>
        <w:numPr>
          <w:ilvl w:val="0"/>
          <w:numId w:val="1004"/>
        </w:numPr>
        <w:pStyle w:val="Compact"/>
      </w:pPr>
      <w:r>
        <w:rPr>
          <w:bCs/>
          <w:b/>
        </w:rPr>
        <w:t xml:space="preserve">Enhance Public Awareness:</w:t>
      </w:r>
      <w:r>
        <w:t xml:space="preserve"> </w:t>
      </w:r>
      <w:r>
        <w:t xml:space="preserve">Collaborate with local NGOs and educational institutions to educate communities on waste segregation, recycling, and climate change adaptation strategies.</w:t>
      </w:r>
    </w:p>
    <w:p>
      <w:pPr>
        <w:numPr>
          <w:ilvl w:val="0"/>
          <w:numId w:val="1004"/>
        </w:numPr>
        <w:pStyle w:val="Compact"/>
      </w:pPr>
      <w:r>
        <w:rPr>
          <w:bCs/>
          <w:b/>
        </w:rPr>
        <w:t xml:space="preserve">Support Renewable Energy Projects:</w:t>
      </w:r>
      <w:r>
        <w:t xml:space="preserve"> </w:t>
      </w:r>
      <w:r>
        <w:t xml:space="preserve">Encourage the use of solar energy in public buildings and industries to reduce reliance on fossil fuels.</w:t>
      </w:r>
    </w:p>
    <w:p>
      <w:pPr>
        <w:pStyle w:val="FirstParagraph"/>
      </w:pPr>
      <w:r>
        <w:t xml:space="preserve">The role of an</w:t>
      </w:r>
      <w:r>
        <w:t xml:space="preserve"> </w:t>
      </w:r>
      <w:r>
        <w:rPr>
          <w:bCs/>
          <w:b/>
        </w:rPr>
        <w:t xml:space="preserve">Environmental Engineer</w:t>
      </w:r>
      <w:r>
        <w:t xml:space="preserve"> </w:t>
      </w:r>
      <w:r>
        <w:t xml:space="preserve">in Sudan Khartoum must be interdisciplinary, involving collaboration with policymakers, urban planners, and local communities to ensure practical and culturally sensitive solutions.</w:t>
      </w:r>
    </w:p>
    <w:bookmarkEnd w:id="24"/>
    <w:bookmarkStart w:id="25" w:name="conclusion"/>
    <w:p>
      <w:pPr>
        <w:pStyle w:val="Heading2"/>
      </w:pPr>
      <w:r>
        <w:t xml:space="preserve">Conclusion</w:t>
      </w:r>
    </w:p>
    <w:p>
      <w:pPr>
        <w:pStyle w:val="FirstParagraph"/>
      </w:pPr>
      <w:r>
        <w:t xml:space="preserve">This thesis highlights the critical importance of environmental engineering in addressing the complex challenges faced by Sudan Khartoum. As an</w:t>
      </w:r>
      <w:r>
        <w:t xml:space="preserve"> </w:t>
      </w:r>
      <w:r>
        <w:rPr>
          <w:bCs/>
          <w:b/>
        </w:rPr>
        <w:t xml:space="preserve">Environmental Engineer</w:t>
      </w:r>
      <w:r>
        <w:t xml:space="preserve">, one must not only apply technical knowledge but also consider socio-economic and cultural factors that influence environmental outcomes. By prioritizing sustainability, innovation, and community engagement, it is possible to create a resilient urban environment that balances development with ecological preservation.</w:t>
      </w:r>
    </w:p>
    <w:p>
      <w:pPr>
        <w:pStyle w:val="BodyText"/>
      </w:pPr>
      <w:r>
        <w:t xml:space="preserve">The findings of this research underscore the need for continued investment in environmental education and infrastructure in Sudan Khartoum. Future studies could explore the integration of smart technologies for real-time pollution monitoring or the role of traditional ecological knowledge in conservation efforts.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Environmental Engineering in Sudan Khartoum</dc:title>
  <dc:creator/>
  <dc:language>en</dc:language>
  <cp:keywords/>
  <dcterms:created xsi:type="dcterms:W3CDTF">2026-07-20T21:51:56Z</dcterms:created>
  <dcterms:modified xsi:type="dcterms:W3CDTF">2026-07-20T21:51:56Z</dcterms:modified>
</cp:coreProperties>
</file>

<file path=docProps/custom.xml><?xml version="1.0" encoding="utf-8"?>
<Properties xmlns="http://schemas.openxmlformats.org/officeDocument/2006/custom-properties" xmlns:vt="http://schemas.openxmlformats.org/officeDocument/2006/docPropsVTypes"/>
</file>