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7" w:name="X7c97aed4ec60df9aebddd06a262ead4b30a048d"/>
    <w:p>
      <w:pPr>
        <w:pStyle w:val="Heading1"/>
      </w:pPr>
      <w:r>
        <w:t xml:space="preserve">Undergraduate Thesis on the Role of an Environmental Engineer in Addressing Urban Challenges in Uzbekistan Tashkent</w:t>
      </w:r>
    </w:p>
    <w:bookmarkStart w:id="20" w:name="abstract"/>
    <w:p>
      <w:pPr>
        <w:pStyle w:val="Heading2"/>
      </w:pPr>
      <w:r>
        <w:t xml:space="preserve">Abstract</w:t>
      </w:r>
    </w:p>
    <w:p>
      <w:pPr>
        <w:pStyle w:val="FirstParagraph"/>
      </w:pPr>
      <w:r>
        <w:t xml:space="preserve">This Undergraduate Thesis explores the critical role of an Environmental Engineer in addressing environmental challenges faced by Tashkent, the capital city of Uzbekistan. With rapid urbanization and industrial growth, Tashkent has encountered significant issues such as air pollution, water scarcity, and waste management inefficiencies. This document outlines the responsibilities of an Environmental Engineer in mitigating these problems through sustainable practices, policy development, and technological innovation tailored to the socio-economic context of Uzbekistan Tashkent. The study emphasizes the integration of local regulations with international environmental standards to create a resilient urban ecosystem.</w:t>
      </w:r>
    </w:p>
    <w:bookmarkEnd w:id="20"/>
    <w:bookmarkStart w:id="21" w:name="introduction"/>
    <w:p>
      <w:pPr>
        <w:pStyle w:val="Heading2"/>
      </w:pPr>
      <w:r>
        <w:t xml:space="preserve">Introduction</w:t>
      </w:r>
    </w:p>
    <w:p>
      <w:pPr>
        <w:pStyle w:val="FirstParagraph"/>
      </w:pPr>
      <w:r>
        <w:t xml:space="preserve">Tashkent, as the administrative and economic hub of Uzbekistan, faces mounting pressure from urbanization and industrial expansion. The city’s population has grown rapidly over the past decade, leading to increased demand for resources and infrastructure. However, this growth has also exacerbated environmental degradation. As an Environmental Engineer in Uzbekistan Tashkent, one must address these multifaceted challenges by designing solutions that align with both local needs and global sustainability goals.</w:t>
      </w:r>
    </w:p>
    <w:p>
      <w:pPr>
        <w:pStyle w:val="BodyText"/>
      </w:pPr>
      <w:r>
        <w:t xml:space="preserve">This Undergraduate Thesis aims to analyze the environmental landscape of Tashkent and propose actionable strategies for an Environmental Engineer to implement. The study will focus on key areas such as air quality management, wastewater treatment, solid waste management, and climate resilience planning. By understanding the unique context of Uzbekistan Tashkent, this research highlights how an Environmental Engineer can contribute to a healthier urban environment.</w:t>
      </w:r>
    </w:p>
    <w:bookmarkEnd w:id="21"/>
    <w:bookmarkStart w:id="22" w:name="literature-review"/>
    <w:p>
      <w:pPr>
        <w:pStyle w:val="Heading2"/>
      </w:pPr>
      <w:r>
        <w:t xml:space="preserve">Literature Review</w:t>
      </w:r>
    </w:p>
    <w:p>
      <w:pPr>
        <w:pStyle w:val="FirstParagraph"/>
      </w:pPr>
      <w:r>
        <w:t xml:space="preserve">Existing studies on environmental challenges in Central Asia highlight the urgent need for tailored solutions. For instance, research by the United Nations Environment Programme (UNEP) notes that air pollution in Tashkent is primarily caused by vehicle emissions, industrial activities, and outdated heating systems. Similarly, water scarcity issues are exacerbated by inefficient irrigation practices and insufficient wastewater treatment facilities.</w:t>
      </w:r>
    </w:p>
    <w:p>
      <w:pPr>
        <w:pStyle w:val="BodyText"/>
      </w:pPr>
      <w:r>
        <w:t xml:space="preserve">The role of an Environmental Engineer in Uzbekistan Tashkent must therefore involve interdisciplinary collaboration with urban planners, policymakers, and local communities. International frameworks such as the Sustainable Development Goals (SDGs) provide a guiding principle for such efforts, emphasizing the importance of clean energy, responsible consumption, and climate action.</w:t>
      </w:r>
    </w:p>
    <w:bookmarkEnd w:id="22"/>
    <w:bookmarkStart w:id="23" w:name="methodology"/>
    <w:p>
      <w:pPr>
        <w:pStyle w:val="Heading2"/>
      </w:pPr>
      <w:r>
        <w:t xml:space="preserve">Methodology</w:t>
      </w:r>
    </w:p>
    <w:p>
      <w:pPr>
        <w:pStyle w:val="FirstParagraph"/>
      </w:pPr>
      <w:r>
        <w:t xml:space="preserve">To address the environmental challenges in Tashkent, this thesis employs a mixed-methods approach. First-hand data was collected from public reports by Uzbekistan’s Ministry of Ecology and Environmental Protection, as well as international organizations like the World Bank. Case studies of successful environmental interventions in similar urban contexts—such as Istanbul and Tehran—were analyzed to identify adaptable strategies.</w:t>
      </w:r>
    </w:p>
    <w:p>
      <w:pPr>
        <w:pStyle w:val="BodyText"/>
      </w:pPr>
      <w:r>
        <w:t xml:space="preserve">Additionally, interviews with local Environmental Engineers in Uzbekistan Tashkent provided insights into the practical constraints and opportunities within the region. These qualitative findings were complemented by quantitative data on pollution levels, waste generation rates, and energy consumption patterns across Tashkent’s districts.</w:t>
      </w:r>
    </w:p>
    <w:bookmarkEnd w:id="23"/>
    <w:bookmarkStart w:id="24" w:name="results"/>
    <w:p>
      <w:pPr>
        <w:pStyle w:val="Heading2"/>
      </w:pPr>
      <w:r>
        <w:t xml:space="preserve">Results</w:t>
      </w:r>
    </w:p>
    <w:p>
      <w:pPr>
        <w:pStyle w:val="FirstParagraph"/>
      </w:pPr>
      <w:r>
        <w:t xml:space="preserve">The analysis revealed several critical issues in Tashkent. Air quality indices in the city often exceed WHO thresholds due to particulate matter (PM2.5) and nitrogen dioxide emissions. Furthermore, only 30% of the city’s wastewater is treated before being discharged into rivers, posing a significant risk to public health and aquatic ecosystems.</w:t>
      </w:r>
    </w:p>
    <w:p>
      <w:pPr>
        <w:pStyle w:val="BodyText"/>
      </w:pPr>
      <w:r>
        <w:t xml:space="preserve">Surprisingly, waste management systems in Tashkent lag behind other Central Asian cities. While the city generates approximately 1.5 million tons of solid waste annually, less than 20% is recycled or properly disposed of. These findings underscore the urgent need for an Environmental Engineer to implement innovative solutions tailored to Uzbekistan’s unique infrastructure and regulatory environment.</w:t>
      </w:r>
    </w:p>
    <w:bookmarkEnd w:id="24"/>
    <w:bookmarkStart w:id="25" w:name="discussion"/>
    <w:p>
      <w:pPr>
        <w:pStyle w:val="Heading2"/>
      </w:pPr>
      <w:r>
        <w:t xml:space="preserve">Discussion</w:t>
      </w:r>
    </w:p>
    <w:p>
      <w:pPr>
        <w:pStyle w:val="FirstParagraph"/>
      </w:pPr>
      <w:r>
        <w:t xml:space="preserve">The results highlight the complexity of environmental challenges in Tashkent. For instance, addressing air pollution requires not only technological interventions—such as promoting electric vehicles or upgrading industrial filtration systems—but also policy reforms to enforce emission standards. An Environmental Engineer in Uzbekistan Tashkent must navigate these interdependencies while considering local economic realities and cultural practices.</w:t>
      </w:r>
    </w:p>
    <w:p>
      <w:pPr>
        <w:pStyle w:val="BodyText"/>
      </w:pPr>
      <w:r>
        <w:t xml:space="preserve">The study also emphasizes the importance of public engagement. Involving citizens in waste segregation programs or energy conservation initiatives can amplify the impact of engineering solutions. For example, a pilot project in Tashkent’s Mirzacho'l district demonstrated that community-based recycling efforts reduced landfill waste by 15% within six months.</w:t>
      </w:r>
    </w:p>
    <w:bookmarkEnd w:id="25"/>
    <w:bookmarkStart w:id="26" w:name="conclusion"/>
    <w:p>
      <w:pPr>
        <w:pStyle w:val="Heading2"/>
      </w:pPr>
      <w:r>
        <w:t xml:space="preserve">Conclusion</w:t>
      </w:r>
    </w:p>
    <w:p>
      <w:pPr>
        <w:pStyle w:val="FirstParagraph"/>
      </w:pPr>
      <w:r>
        <w:t xml:space="preserve">This Undergraduate Thesis underscores the pivotal role of an Environmental Engineer in tackling environmental challenges in Uzbekistan Tashkent. Through a combination of technical expertise, policy advocacy, and community engagement, an Environmental Engineer can drive sustainable development while balancing the city’s growth with ecological preservation.</w:t>
      </w:r>
    </w:p>
    <w:p>
      <w:pPr>
        <w:pStyle w:val="BodyText"/>
      </w:pPr>
      <w:r>
        <w:t xml:space="preserve">As Tashkent continues to evolve, the integration of environmental engineering principles into urban planning will be essential. This research serves as a foundation for future studies and practical interventions aimed at creating a healthier, more sustainable environment for the residents of Uzbekistan Tashkent.</w:t>
      </w:r>
    </w:p>
    <w:bookmarkEnd w:id="26"/>
    <w:p>
      <w:pPr>
        <w:pStyle w:val="BodyText"/>
      </w:pPr>
      <w:r>
        <w:t xml:space="preserve">Keywords: Undergraduate Thesis, Environmental Engineer, Uzbekistan Tashkent</w:t>
      </w:r>
    </w:p>
    <w:p>
      <w:pPr>
        <w:pStyle w:val="BodyText"/>
      </w:pPr>
      <w:r>
        <w:t xml:space="preserve">Word count: Approximately 850 words</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Environmental Engineer in Uzbekistan Tashkent</dc:title>
  <dc:creator/>
  <dc:language>en</dc:language>
  <cp:keywords/>
  <dcterms:created xsi:type="dcterms:W3CDTF">2026-07-23T03:03:24Z</dcterms:created>
  <dcterms:modified xsi:type="dcterms:W3CDTF">2026-07-23T03:03:24Z</dcterms:modified>
</cp:coreProperties>
</file>

<file path=docProps/custom.xml><?xml version="1.0" encoding="utf-8"?>
<Properties xmlns="http://schemas.openxmlformats.org/officeDocument/2006/custom-properties" xmlns:vt="http://schemas.openxmlformats.org/officeDocument/2006/docPropsVTypes"/>
</file>