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Shaping</w:t>
      </w:r>
      <w:r>
        <w:t xml:space="preserve"> </w:t>
      </w:r>
      <w:r>
        <w:t xml:space="preserve">Australia's</w:t>
      </w:r>
      <w:r>
        <w:t xml:space="preserve"> </w:t>
      </w:r>
      <w:r>
        <w:t xml:space="preserve">Cinema</w:t>
      </w:r>
      <w:r>
        <w:t xml:space="preserve"> </w:t>
      </w:r>
      <w:r>
        <w:t xml:space="preserve">Industry</w:t>
      </w:r>
      <w:r>
        <w:t xml:space="preserve"> </w:t>
      </w:r>
      <w:r>
        <w:t xml:space="preserve">in</w:t>
      </w:r>
      <w:r>
        <w:t xml:space="preserve"> </w:t>
      </w:r>
      <w:r>
        <w:t xml:space="preserve">Sydney</w:t>
      </w:r>
    </w:p>
    <w:p>
      <w:pPr>
        <w:pStyle w:val="FirstParagraph"/>
      </w:pPr>
      <w:r>
        <w:t xml:space="preserve">```html</w:t>
      </w:r>
    </w:p>
    <w:bookmarkStart w:id="31" w:name="Xe354a90d198a907f3422e4a07bb55367f8472e9"/>
    <w:p>
      <w:pPr>
        <w:pStyle w:val="Heading1"/>
      </w:pPr>
      <w:r>
        <w:t xml:space="preserve">Undergraduate Thesis on the Film Director's Contribution to Australian Cinema in Sydney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Sydney</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pivotal role of the film director as a cultural and artistic force in Australia, with a specific focus on Sydney. As the capital city of New South Wales and a global hub for creative industries, Sydney has long been central to Australia's film landscape. Through an analysis of historical and contemporary case studies, this paper examines how directors in Sydney have shaped the identity of Australian cinema, navigated industry challenges unique to Australia, and contributed to global storytelling. The study emphasizes the interplay between local cultural values and international cinematic trends within Sydney's filmmaking ecosystem.</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film director is a cornerstone of cinematic production, wielding creative authority over narrative, visual style, and thematic depth. In Australia, where the film industry is often overshadowed by Hollywood dominance yet rich in cultural storytelling, the role of the director takes on distinct significance. Sydney, as Australia’s largest city and a nexus for international collaboration and local innovation, provides a unique context for studying this phenomenon.</w:t>
      </w:r>
    </w:p>
    <w:p>
      <w:pPr>
        <w:pStyle w:val="BodyText"/>
      </w:pPr>
      <w:r>
        <w:t xml:space="preserve">This thesis investigates how directors operating in Sydney have influenced Australian cinema's evolution. By examining their artistic choices, cultural responsibilities, and industry challenges, it aims to highlight the symbiotic relationship between the director’s vision and Australia’s national identity. The study is particularly relevant to students of film studies in Australia, offering insights into the intersection of creativity, heritage, and global market demands.</w:t>
      </w:r>
    </w:p>
    <w:p>
      <w:r>
        <w:pict>
          <v:rect style="width:0;height:1.5pt" o:hralign="center" o:hrstd="t" o:hr="t"/>
        </w:pict>
      </w:r>
    </w:p>
    <w:bookmarkEnd w:id="21"/>
    <w:bookmarkStart w:id="22" w:name="literature-review"/>
    <w:p>
      <w:pPr>
        <w:pStyle w:val="Heading2"/>
      </w:pPr>
      <w:r>
        <w:t xml:space="preserve">2. Literature Review</w:t>
      </w:r>
    </w:p>
    <w:p>
      <w:pPr>
        <w:pStyle w:val="FirstParagraph"/>
      </w:pPr>
      <w:r>
        <w:t xml:space="preserve">The role of the film director has been extensively analyzed in academic discourse. Scholars such as David Bordwell (</w:t>
      </w:r>
      <w:r>
        <w:rPr>
          <w:iCs/>
          <w:i/>
        </w:rPr>
        <w:t xml:space="preserve">Cinema: A Theoretical Reader</w:t>
      </w:r>
      <w:r>
        <w:t xml:space="preserve">, 1995) emphasize the director’s function as a "auteur" whose personal vision unifies a film’s elements. In Australia, researchers like Tony Mitchell (</w:t>
      </w:r>
      <w:r>
        <w:rPr>
          <w:iCs/>
          <w:i/>
        </w:rPr>
        <w:t xml:space="preserve">Watching Australian Cinema</w:t>
      </w:r>
      <w:r>
        <w:t xml:space="preserve">, 2012) have explored how directors navigate the tension between local cultural specificity and international appeal.</w:t>
      </w:r>
    </w:p>
    <w:p>
      <w:pPr>
        <w:pStyle w:val="BodyText"/>
      </w:pPr>
      <w:r>
        <w:t xml:space="preserve">Sydney, with its iconic landmarks (e.g., Bondi Beach, the Sydney Opera House), has served as both a backdrop and a thematic element in many Australian films. Directors like Baz Luhrmann (</w:t>
      </w:r>
      <w:r>
        <w:rPr>
          <w:iCs/>
          <w:i/>
        </w:rPr>
        <w:t xml:space="preserve">Romeo + Juliet</w:t>
      </w:r>
      <w:r>
        <w:t xml:space="preserve">, 1996) and Jennifer Kent (</w:t>
      </w:r>
      <w:r>
        <w:rPr>
          <w:iCs/>
          <w:i/>
        </w:rPr>
        <w:t xml:space="preserve">The Babadook</w:t>
      </w:r>
      <w:r>
        <w:t xml:space="preserve">, 2014) have leveraged Sydney’s urban and cultural landscape to craft stories that resonate globally while rooted in Australian experience.</w:t>
      </w:r>
    </w:p>
    <w:p>
      <w:pPr>
        <w:pStyle w:val="BodyText"/>
      </w:pPr>
      <w:r>
        <w:t xml:space="preserve">Despite this, there remains a gap in academic literature regarding how Sydney-specific factors—such as its multicultural population, industry infrastructure (e.g., Screen NSW), and proximity to global markets—shape the director’s creative process. This thesis addresses this gap by focusing on Sydney-based directors and their contributions to Australian cinema.</w:t>
      </w:r>
    </w:p>
    <w:p>
      <w:r>
        <w:pict>
          <v:rect style="width:0;height:1.5pt" o:hralign="center" o:hrstd="t" o:hr="t"/>
        </w:pict>
      </w:r>
    </w:p>
    <w:bookmarkEnd w:id="22"/>
    <w:bookmarkStart w:id="23" w:name="methodology"/>
    <w:p>
      <w:pPr>
        <w:pStyle w:val="Heading2"/>
      </w:pPr>
      <w:r>
        <w:t xml:space="preserve">3. Methodology</w:t>
      </w:r>
    </w:p>
    <w:p>
      <w:pPr>
        <w:pStyle w:val="FirstParagraph"/>
      </w:pPr>
      <w:r>
        <w:t xml:space="preserve">This study employs a qualitative approach, analyzing primary sources (films, interviews) and secondary sources (academic texts, industry reports). Case studies of prominent Sydney-based directors are used to illustrate key themes. Data is drawn from Australian film archives (e.g., the National Film and Sound Archive), academic databases (e.g., JSTOR), and industry publications.</w:t>
      </w:r>
    </w:p>
    <w:p>
      <w:pPr>
        <w:pStyle w:val="BodyText"/>
      </w:pPr>
      <w:r>
        <w:t xml:space="preserve">The analysis focuses on three core areas: 1) the director’s role in preserving or reinterpreting Australian cultural narratives, 2) challenges faced by Sydney-based filmmakers in securing funding and international recognition, and 3) the influence of Sydney’s multicultural environment on cinematic storytelling. This framework ensures a comprehensive examination of how directors operate within a specific geographic and cultural context.</w:t>
      </w:r>
    </w:p>
    <w:p>
      <w:r>
        <w:pict>
          <v:rect style="width:0;height:1.5pt" o:hralign="center" o:hrstd="t" o:hr="t"/>
        </w:pict>
      </w:r>
    </w:p>
    <w:bookmarkEnd w:id="23"/>
    <w:bookmarkStart w:id="27" w:name="case-studies"/>
    <w:p>
      <w:pPr>
        <w:pStyle w:val="Heading2"/>
      </w:pPr>
      <w:r>
        <w:t xml:space="preserve">4. Case Studies</w:t>
      </w:r>
    </w:p>
    <w:bookmarkStart w:id="24" w:name="baz-luhrmann-spectacle-and-globalization"/>
    <w:p>
      <w:pPr>
        <w:pStyle w:val="Heading3"/>
      </w:pPr>
      <w:r>
        <w:t xml:space="preserve">4.1 Baz Luhrmann: Spectacle and Globalization</w:t>
      </w:r>
    </w:p>
    <w:p>
      <w:pPr>
        <w:pStyle w:val="FirstParagraph"/>
      </w:pPr>
      <w:r>
        <w:t xml:space="preserve">Baz Luhrmann, a Sydney native, exemplifies the director’s ability to merge local culture with global spectacle. His 1996 adaptation of</w:t>
      </w:r>
      <w:r>
        <w:t xml:space="preserve"> </w:t>
      </w:r>
      <w:r>
        <w:rPr>
          <w:iCs/>
          <w:i/>
        </w:rPr>
        <w:t xml:space="preserve">Romeo + Juliet</w:t>
      </w:r>
      <w:r>
        <w:t xml:space="preserve">, filmed in Sydney and Melbourne, used hyper-stylized visuals to reframe Shakespeare for a modern audience. This film not only showcased Sydney’s urban landscape but also positioned Australian cinema as capable of competing with Hollywood in terms of scale and innovation.</w:t>
      </w:r>
    </w:p>
    <w:bookmarkEnd w:id="24"/>
    <w:bookmarkStart w:id="25" w:name="X81c335fd5d4e7a745ae2546d72411204b2122da"/>
    <w:p>
      <w:pPr>
        <w:pStyle w:val="Heading3"/>
      </w:pPr>
      <w:r>
        <w:t xml:space="preserve">4.2 Jennifer Kent: Reclaiming Cultural Narratives</w:t>
      </w:r>
    </w:p>
    <w:p>
      <w:pPr>
        <w:pStyle w:val="FirstParagraph"/>
      </w:pPr>
      <w:r>
        <w:t xml:space="preserve">Jennifer Kent, another Sydney-based director, uses her work to explore Australia’s complex history. In</w:t>
      </w:r>
      <w:r>
        <w:t xml:space="preserve"> </w:t>
      </w:r>
      <w:r>
        <w:rPr>
          <w:iCs/>
          <w:i/>
        </w:rPr>
        <w:t xml:space="preserve">The Babadook</w:t>
      </w:r>
      <w:r>
        <w:t xml:space="preserve">, she delves into themes of grief and mental health, drawing on Australian folklore while crafting a universal narrative. Her approach highlights how directors in Sydney can address local issues with global resonance.</w:t>
      </w:r>
    </w:p>
    <w:bookmarkEnd w:id="25"/>
    <w:bookmarkStart w:id="26" w:name="X264baa6f475778452a890f170b0a88526b1a085"/>
    <w:p>
      <w:pPr>
        <w:pStyle w:val="Heading3"/>
      </w:pPr>
      <w:r>
        <w:t xml:space="preserve">4.3 Indigenous Directors: Cultural Authenticity and Representation</w:t>
      </w:r>
    </w:p>
    <w:p>
      <w:pPr>
        <w:pStyle w:val="FirstParagraph"/>
      </w:pPr>
      <w:r>
        <w:t xml:space="preserve">Sydney has also been a platform for Indigenous filmmakers like Rachel Perkins (</w:t>
      </w:r>
      <w:r>
        <w:rPr>
          <w:iCs/>
          <w:i/>
        </w:rPr>
        <w:t xml:space="preserve">Tucker &amp; Dale vs Evil</w:t>
      </w:r>
      <w:r>
        <w:t xml:space="preserve">, 2010). Their work challenges dominant narratives about Australia’s history, emphasizing the need for directors to act as custodians of cultural authenticity.</w:t>
      </w:r>
    </w:p>
    <w:p>
      <w:r>
        <w:pict>
          <v:rect style="width:0;height:1.5pt" o:hralign="center" o:hrstd="t" o:hr="t"/>
        </w:pict>
      </w:r>
    </w:p>
    <w:bookmarkEnd w:id="26"/>
    <w:bookmarkEnd w:id="27"/>
    <w:bookmarkStart w:id="28" w:name="challenges-and-opportunities"/>
    <w:p>
      <w:pPr>
        <w:pStyle w:val="Heading2"/>
      </w:pPr>
      <w:r>
        <w:t xml:space="preserve">5. Challenges and Opportunities</w:t>
      </w:r>
    </w:p>
    <w:p>
      <w:pPr>
        <w:pStyle w:val="FirstParagraph"/>
      </w:pPr>
      <w:r>
        <w:t xml:space="preserve">Sydney-based directors face unique challenges, including limited funding for independent projects and competition from global studios. However, initiatives like Screen NSW’s grants and the presence of institutions like the Australian Film Television and Radio School (AFTRS) provide critical support.</w:t>
      </w:r>
    </w:p>
    <w:p>
      <w:pPr>
        <w:pStyle w:val="BodyText"/>
      </w:pPr>
      <w:r>
        <w:t xml:space="preserve">Opportunities arise through Sydney’s multicultural environment, which offers diverse perspectives for storytelling. Directors can also leverage Australia’s natural beauty (e.g., Blue Mountains, coastal landscapes) to attract international film crews and audiences.</w:t>
      </w:r>
    </w:p>
    <w:p>
      <w:r>
        <w:pict>
          <v:rect style="width:0;height:1.5pt" o:hralign="center" o:hrstd="t" o:hr="t"/>
        </w:pict>
      </w:r>
    </w:p>
    <w:bookmarkEnd w:id="28"/>
    <w:bookmarkStart w:id="29" w:name="conclusion"/>
    <w:p>
      <w:pPr>
        <w:pStyle w:val="Heading2"/>
      </w:pPr>
      <w:r>
        <w:t xml:space="preserve">6. Conclusion</w:t>
      </w:r>
    </w:p>
    <w:p>
      <w:pPr>
        <w:pStyle w:val="FirstParagraph"/>
      </w:pPr>
      <w:r>
        <w:t xml:space="preserve">This thesis underscores the vital role of the film director in shaping Australia’s cinematic identity, particularly within Sydney’s dynamic creative ecosystem. By analyzing case studies and industry challenges, it demonstrates how directors balance local cultural values with global storytelling demands. For students in Australia studying film, this work provides a framework to understand both the artistry and pragmatism required to thrive as a director in Sydney—a city that is simultaneously Australian and world.</w:t>
      </w:r>
    </w:p>
    <w:p>
      <w:pPr>
        <w:pStyle w:val="BodyText"/>
      </w:pPr>
      <w:r>
        <w:t xml:space="preserve">Future research could expand on the impact of emerging technologies (e.g., AI, virtual production) on directors’ creative processes in Sydney. Additionally, studying lesser-known regional filmmakers could further enrich Australia’s narrative landscape.</w:t>
      </w:r>
    </w:p>
    <w:p>
      <w:r>
        <w:pict>
          <v:rect style="width:0;height:1.5pt" o:hralign="center" o:hrstd="t" o:hr="t"/>
        </w:pict>
      </w:r>
    </w:p>
    <w:bookmarkEnd w:id="29"/>
    <w:bookmarkStart w:id="30" w:name="references"/>
    <w:p>
      <w:pPr>
        <w:pStyle w:val="Heading2"/>
      </w:pPr>
      <w:r>
        <w:t xml:space="preserve">References</w:t>
      </w:r>
    </w:p>
    <w:p>
      <w:pPr>
        <w:numPr>
          <w:ilvl w:val="0"/>
          <w:numId w:val="1001"/>
        </w:numPr>
        <w:pStyle w:val="Compact"/>
      </w:pPr>
      <w:r>
        <w:t xml:space="preserve">Bordwell, D. (1995). Cinema: A Theoretical Reader. Routledge.</w:t>
      </w:r>
    </w:p>
    <w:p>
      <w:pPr>
        <w:numPr>
          <w:ilvl w:val="0"/>
          <w:numId w:val="1001"/>
        </w:numPr>
        <w:pStyle w:val="Compact"/>
      </w:pPr>
      <w:r>
        <w:t xml:space="preserve">Mitchell, T. (2012). Watching Australian Cinema. Palgrave Macmillan.</w:t>
      </w:r>
    </w:p>
    <w:p>
      <w:pPr>
        <w:numPr>
          <w:ilvl w:val="0"/>
          <w:numId w:val="1001"/>
        </w:numPr>
        <w:pStyle w:val="Compact"/>
      </w:pPr>
      <w:r>
        <w:t xml:space="preserve">Screen NSW Government Grant Program Guidelines (2023).</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Film Director in Shaping Australia's Cinema Industry in Sydney</dc:title>
  <dc:creator/>
  <dc:language>en</dc:language>
  <cp:keywords/>
  <dcterms:created xsi:type="dcterms:W3CDTF">2026-07-23T17:08:05Z</dcterms:created>
  <dcterms:modified xsi:type="dcterms:W3CDTF">2026-07-23T17:08:05Z</dcterms:modified>
</cp:coreProperties>
</file>

<file path=docProps/custom.xml><?xml version="1.0" encoding="utf-8"?>
<Properties xmlns="http://schemas.openxmlformats.org/officeDocument/2006/custom-properties" xmlns:vt="http://schemas.openxmlformats.org/officeDocument/2006/docPropsVTypes"/>
</file>