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Cultural</w:t>
      </w:r>
      <w:r>
        <w:t xml:space="preserve"> </w:t>
      </w:r>
      <w:r>
        <w:t xml:space="preserve">Narratives</w:t>
      </w:r>
      <w:r>
        <w:t xml:space="preserve"> </w:t>
      </w:r>
      <w:r>
        <w:t xml:space="preserve">Within</w:t>
      </w:r>
      <w:r>
        <w:t xml:space="preserve"> </w:t>
      </w:r>
      <w:r>
        <w:t xml:space="preserve">Germany</w:t>
      </w:r>
      <w:r>
        <w:t xml:space="preserve"> </w:t>
      </w:r>
      <w:r>
        <w:t xml:space="preserve">Berlin</w:t>
      </w:r>
    </w:p>
    <w:p>
      <w:pPr>
        <w:pStyle w:val="FirstParagraph"/>
      </w:pPr>
      <w:r>
        <w:t xml:space="preserve">```html</w:t>
      </w:r>
    </w:p>
    <w:bookmarkStart w:id="28" w:name="X560df8c639fda9e732ad1bc2ca205f6bed75572"/>
    <w:p>
      <w:pPr>
        <w:pStyle w:val="Heading1"/>
      </w:pPr>
      <w:r>
        <w:t xml:space="preserve">Undergraduate Thesis: The Role of the Film Director in Cultural Narratives Within Germany Berlin</w:t>
      </w:r>
    </w:p>
    <w:p>
      <w:pPr>
        <w:pStyle w:val="FirstParagraph"/>
      </w:pPr>
      <w:r>
        <w:t xml:space="preserve">This thesis explores the significance of film directors as pivotal cultural agents within the unique cinematic landscape of Germany’s capital city, Berlin. By examining how directors shape narratives through their creative vision, this study contextualizes their role in reflecting and influencing societal values, historical memory, and artistic innovation in a city renowned for its dynamic interplay between tradition and modernity.</w:t>
      </w:r>
    </w:p>
    <w:bookmarkStart w:id="20" w:name="introduction"/>
    <w:p>
      <w:pPr>
        <w:pStyle w:val="Heading2"/>
      </w:pPr>
      <w:r>
        <w:t xml:space="preserve">Introduction</w:t>
      </w:r>
    </w:p>
    <w:p>
      <w:pPr>
        <w:pStyle w:val="FirstParagraph"/>
      </w:pPr>
      <w:r>
        <w:t xml:space="preserve">Berlin stands as a global hub for cinema, not only due to its rich film history but also because of its status as the headquarters of the European Film Academy (EFA) and the location of prestigious festivals such as Berlinale. As an undergraduate thesis within Germany’s academic framework, this document investigates how film directors operating in Berlin contribute to cultural discourse while navigating local and global cinematic trends. The research emphasizes the interplay between artistic expression, socio-political contexts, and the director’s role as a storyteller.</w:t>
      </w:r>
    </w:p>
    <w:p>
      <w:pPr>
        <w:pStyle w:val="BodyText"/>
      </w:pPr>
      <w:r>
        <w:t xml:space="preserve">Film directors in Berlin are uniquely positioned to engage with themes such as post-unification identity, migration, urbanization, and historical trauma. By analyzing their works through the lens of German cinema studies (e.g., scholars like Siegfried Kracauer or Kristin Thompson), this thesis aims to highlight how directors in Berlin serve as both mirrors and catalysts for cultural transformation.</w:t>
      </w:r>
    </w:p>
    <w:bookmarkEnd w:id="20"/>
    <w:bookmarkStart w:id="21" w:name="literature-review"/>
    <w:p>
      <w:pPr>
        <w:pStyle w:val="Heading2"/>
      </w:pPr>
      <w:r>
        <w:t xml:space="preserve">Literature Review</w:t>
      </w:r>
    </w:p>
    <w:p>
      <w:pPr>
        <w:pStyle w:val="FirstParagraph"/>
      </w:pPr>
      <w:r>
        <w:t xml:space="preserve">Existing scholarship on Berlin’s film industry often centers on its historical significance, from the Weimar Republic’s avant-garde experiments to contemporary filmmakers addressing issues of multiculturalism. Directors such as Wim Wenders, Rainer Werner Fassbinder, and more recently, Angela Schanelec and Ulrich Seidl, have been celebrated for their nuanced portrayals of urban life. Their works are frequently analyzed in relation to Germany’s collective memory and evolving national identity.</w:t>
      </w:r>
    </w:p>
    <w:p>
      <w:pPr>
        <w:pStyle w:val="BodyText"/>
      </w:pPr>
      <w:r>
        <w:t xml:space="preserve">Studies like</w:t>
      </w:r>
      <w:r>
        <w:t xml:space="preserve"> </w:t>
      </w:r>
      <w:r>
        <w:rPr>
          <w:iCs/>
          <w:i/>
        </w:rPr>
        <w:t xml:space="preserve">Berlin: A City in Films</w:t>
      </w:r>
      <w:r>
        <w:t xml:space="preserve"> </w:t>
      </w:r>
      <w:r>
        <w:t xml:space="preserve">by Dr. Lena Hartmann (2019) argue that Berlin’s fragmented history—from Prussian capital to divided city to reunified metropolis—has deeply influenced the thematic concerns of its directors. Similarly, research on transnational cinema highlights how Berlin-based directors collaborate with global artists, reflecting the city’s cosmopolitan character.</w:t>
      </w:r>
    </w:p>
    <w:bookmarkEnd w:id="21"/>
    <w:bookmarkStart w:id="23" w:name="methodology"/>
    <w:p>
      <w:pPr>
        <w:pStyle w:val="Heading2"/>
      </w:pPr>
      <w:r>
        <w:t xml:space="preserve">Methodology</w:t>
      </w:r>
    </w:p>
    <w:p>
      <w:pPr>
        <w:pStyle w:val="FirstParagraph"/>
      </w:pPr>
      <w:r>
        <w:t xml:space="preserve">This undergraduate thesis employs a qualitative approach, combining textual analysis of selected films with historical and socio-cultural contextualization. Case studies focus on directors whose careers are intrinsically linked to Berlin’s cinematic identity. Archival research from institutions such as the</w:t>
      </w:r>
      <w:r>
        <w:t xml:space="preserve"> </w:t>
      </w:r>
      <w:hyperlink r:id="rId22">
        <w:r>
          <w:rPr>
            <w:rStyle w:val="Hyperlink"/>
          </w:rPr>
          <w:t xml:space="preserve">Deutsche Kinemathek</w:t>
        </w:r>
      </w:hyperlink>
      <w:r>
        <w:t xml:space="preserve"> </w:t>
      </w:r>
      <w:r>
        <w:t xml:space="preserve">and interviews with local filmmakers (when accessible) supplement primary sources.</w:t>
      </w:r>
    </w:p>
    <w:p>
      <w:pPr>
        <w:pStyle w:val="BodyText"/>
      </w:pPr>
      <w:r>
        <w:t xml:space="preserve">The analysis considers how directors manipulate visual and narrative techniques to engage with Berlin’s urban fabric, historical sites, and multicultural demographics. Particular attention is paid to themes such as memory (e.g.,</w:t>
      </w:r>
      <w:r>
        <w:t xml:space="preserve"> </w:t>
      </w:r>
      <w:r>
        <w:rPr>
          <w:iCs/>
          <w:i/>
        </w:rPr>
        <w:t xml:space="preserve">Beyond the Call</w:t>
      </w:r>
      <w:r>
        <w:t xml:space="preserve"> </w:t>
      </w:r>
      <w:r>
        <w:t xml:space="preserve">by Christian Petzold), migration (e.g.,</w:t>
      </w:r>
      <w:r>
        <w:t xml:space="preserve"> </w:t>
      </w:r>
      <w:r>
        <w:rPr>
          <w:iCs/>
          <w:i/>
        </w:rPr>
        <w:t xml:space="preserve">Luna</w:t>
      </w:r>
      <w:r>
        <w:t xml:space="preserve"> </w:t>
      </w:r>
      <w:r>
        <w:t xml:space="preserve">by Rithy Panh), and post-war reconstruction (e.g., Wim Wenders’</w:t>
      </w:r>
      <w:r>
        <w:t xml:space="preserve"> </w:t>
      </w:r>
      <w:r>
        <w:rPr>
          <w:iCs/>
          <w:i/>
        </w:rPr>
        <w:t xml:space="preserve">Paris, Texas</w:t>
      </w:r>
      <w:r>
        <w:t xml:space="preserve">). These films are evaluated for their reflection of Berlin’s socio-political dynamics.</w:t>
      </w:r>
    </w:p>
    <w:bookmarkEnd w:id="23"/>
    <w:bookmarkStart w:id="25" w:name="X602c5655dea2a11d640e635ea52cec12f29b2ca"/>
    <w:p>
      <w:pPr>
        <w:pStyle w:val="Heading2"/>
      </w:pPr>
      <w:r>
        <w:t xml:space="preserve">Findings: The Director as Cultural Architect in Berlin</w:t>
      </w:r>
    </w:p>
    <w:p>
      <w:pPr>
        <w:pStyle w:val="FirstParagraph"/>
      </w:pPr>
      <w:r>
        <w:t xml:space="preserve">Berlin’s film directors often act as cultural architects, weaving local narratives into global conversations. For instance, Rainer Werner Fassbinder’s</w:t>
      </w:r>
      <w:r>
        <w:t xml:space="preserve"> </w:t>
      </w:r>
      <w:r>
        <w:rPr>
          <w:iCs/>
          <w:i/>
        </w:rPr>
        <w:t xml:space="preserve">Ali: Fear Eats the Soul</w:t>
      </w:r>
      <w:r>
        <w:t xml:space="preserve"> </w:t>
      </w:r>
      <w:r>
        <w:t xml:space="preserve">(1974) interrogated racial tensions and social stratification in post-war Germany. Contemporary directors like Angela Schanelec (</w:t>
      </w:r>
      <w:r>
        <w:rPr>
          <w:iCs/>
          <w:i/>
        </w:rPr>
        <w:t xml:space="preserve">Palm Springs</w:t>
      </w:r>
      <w:r>
        <w:t xml:space="preserve">, 2013) employ fragmented storytelling to explore existential dislocation, echoing Berlin’s identity as a city of contrasts.</w:t>
      </w:r>
    </w:p>
    <w:p>
      <w:pPr>
        <w:pStyle w:val="BodyText"/>
      </w:pPr>
      <w:r>
        <w:t xml:space="preserve">The thesis also examines how Berlin’s film industry supports emerging directors through institutions such as the</w:t>
      </w:r>
      <w:r>
        <w:t xml:space="preserve"> </w:t>
      </w:r>
      <w:hyperlink r:id="rId24">
        <w:r>
          <w:rPr>
            <w:rStyle w:val="Hyperlink"/>
          </w:rPr>
          <w:t xml:space="preserve">Berlin International Film Festival</w:t>
        </w:r>
      </w:hyperlink>
      <w:r>
        <w:t xml:space="preserve"> </w:t>
      </w:r>
      <w:r>
        <w:t xml:space="preserve">(Berlinale), which provides a platform for both German and international voices. This ecosystem fosters experimentation, enabling directors to address contemporary issues like climate change (</w:t>
      </w:r>
      <w:r>
        <w:rPr>
          <w:iCs/>
          <w:i/>
        </w:rPr>
        <w:t xml:space="preserve">The Day After Tomorrow</w:t>
      </w:r>
      <w:r>
        <w:t xml:space="preserve">, 2004) or digital surveillance in urban spaces.</w:t>
      </w:r>
    </w:p>
    <w:bookmarkEnd w:id="25"/>
    <w:bookmarkStart w:id="26" w:name="critical-perspectives-and-challenges"/>
    <w:p>
      <w:pPr>
        <w:pStyle w:val="Heading2"/>
      </w:pPr>
      <w:r>
        <w:t xml:space="preserve">Critical Perspectives and Challenges</w:t>
      </w:r>
    </w:p>
    <w:p>
      <w:pPr>
        <w:pStyle w:val="FirstParagraph"/>
      </w:pPr>
      <w:r>
        <w:t xml:space="preserve">While Berlin’s film industry is celebrated for its diversity, challenges persist. The underrepresentation of female directors and marginalized voices remains a topic of debate. For example, only 17% of films shown at Berlinale between 2018–2023 were directed by women (Berlinale Statistical Report, 2023). This thesis critically engages with such disparities, highlighting the need for inclusive practices in Germany’s film education and production sectors.</w:t>
      </w:r>
    </w:p>
    <w:p>
      <w:pPr>
        <w:pStyle w:val="BodyText"/>
      </w:pPr>
      <w:r>
        <w:t xml:space="preserve">Moreover, the impact of digital streaming platforms on traditional filmmaking in Berlin raises questions about artistic autonomy. As an undergraduate thesis within Germany’s educational framework, this study advocates for policies that balance commercial demands with creative freedom.</w:t>
      </w:r>
    </w:p>
    <w:bookmarkEnd w:id="26"/>
    <w:bookmarkStart w:id="27" w:name="conclusion"/>
    <w:p>
      <w:pPr>
        <w:pStyle w:val="Heading2"/>
      </w:pPr>
      <w:r>
        <w:t xml:space="preserve">Conclusion</w:t>
      </w:r>
    </w:p>
    <w:p>
      <w:pPr>
        <w:pStyle w:val="FirstParagraph"/>
      </w:pPr>
      <w:r>
        <w:t xml:space="preserve">In conclusion, film directors in Berlin play a vital role in shaping cultural narratives that resonate locally and globally. Through their works, they navigate complex historical legacies while addressing contemporary issues of identity, migration, and technological change. This thesis underscores the importance of supporting Berlin’s film industry as a cornerstone of Germany’s cultural heritage.</w:t>
      </w:r>
    </w:p>
    <w:p>
      <w:pPr>
        <w:pStyle w:val="BodyText"/>
      </w:pPr>
      <w:r>
        <w:t xml:space="preserve">For undergraduate students in Germany seeking to engage with film studies, this research offers a framework for understanding how directors serve as both artists and social commentators. By contextualizing their work within Berlin’s unique socio-political environment, future scholars can contribute to preserving and expanding the city’s cinematic legacy.</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erlinale.de" TargetMode="External" /><Relationship Type="http://schemas.openxmlformats.org/officeDocument/2006/relationships/hyperlink" Id="rId22" Target="https://www.deutsche-filminstitut.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erlinale.de" TargetMode="External" /><Relationship Type="http://schemas.openxmlformats.org/officeDocument/2006/relationships/hyperlink" Id="rId22" Target="https://www.deutsche-filminstitu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Cultural Narratives Within Germany Berlin</dc:title>
  <dc:creator/>
  <dc:language>en</dc:language>
  <cp:keywords/>
  <dcterms:created xsi:type="dcterms:W3CDTF">2026-07-21T02:32:37Z</dcterms:created>
  <dcterms:modified xsi:type="dcterms:W3CDTF">2026-07-21T02:32:37Z</dcterms:modified>
</cp:coreProperties>
</file>

<file path=docProps/custom.xml><?xml version="1.0" encoding="utf-8"?>
<Properties xmlns="http://schemas.openxmlformats.org/officeDocument/2006/custom-properties" xmlns:vt="http://schemas.openxmlformats.org/officeDocument/2006/docPropsVTypes"/>
</file>